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5070"/>
        <w:gridCol w:w="4142"/>
      </w:tblGrid>
      <w:tr w:rsidR="00ED0EA3" w:rsidRPr="00BE3F66" w14:paraId="45CD6A2D" w14:textId="77777777" w:rsidTr="00E85E29">
        <w:tc>
          <w:tcPr>
            <w:tcW w:w="5070" w:type="dxa"/>
          </w:tcPr>
          <w:p w14:paraId="551F1785" w14:textId="77777777" w:rsidR="00ED0EA3" w:rsidRPr="00BE3F66" w:rsidRDefault="00ED0EA3" w:rsidP="001E0DA2">
            <w:pPr>
              <w:autoSpaceDE w:val="0"/>
              <w:autoSpaceDN w:val="0"/>
              <w:adjustRightInd w:val="0"/>
              <w:jc w:val="left"/>
              <w:rPr>
                <w:rFonts w:ascii="ArialUnicodeMS" w:hAnsi="ArialUnicodeMS" w:cs="ArialUnicodeMS"/>
                <w:color w:val="000000"/>
                <w:sz w:val="22"/>
                <w:szCs w:val="22"/>
                <w:lang w:val="en-GB"/>
              </w:rPr>
            </w:pPr>
            <w:bookmarkStart w:id="0" w:name="_GoBack"/>
            <w:bookmarkEnd w:id="0"/>
            <w:proofErr w:type="spellStart"/>
            <w:r w:rsidRPr="00BE3F66">
              <w:rPr>
                <w:rFonts w:ascii="ArialUnicodeMS" w:hAnsi="ArialUnicodeMS" w:cs="ArialUnicodeMS"/>
                <w:color w:val="000000"/>
                <w:sz w:val="22"/>
                <w:szCs w:val="22"/>
                <w:lang w:val="en-GB"/>
              </w:rPr>
              <w:t>Spis</w:t>
            </w:r>
            <w:proofErr w:type="spellEnd"/>
            <w:r w:rsidRPr="00BE3F66">
              <w:rPr>
                <w:rFonts w:ascii="ArialUnicodeMS" w:hAnsi="ArialUnicodeMS" w:cs="ArialUnicodeMS"/>
                <w:color w:val="000000"/>
                <w:sz w:val="22"/>
                <w:szCs w:val="22"/>
                <w:lang w:val="en-GB"/>
              </w:rPr>
              <w:t xml:space="preserve"> </w:t>
            </w:r>
            <w:proofErr w:type="spellStart"/>
            <w:r w:rsidRPr="00BE3F66">
              <w:rPr>
                <w:rFonts w:ascii="ArialUnicodeMS" w:hAnsi="ArialUnicodeMS" w:cs="ArialUnicodeMS"/>
                <w:color w:val="000000"/>
                <w:sz w:val="22"/>
                <w:szCs w:val="22"/>
                <w:lang w:val="en-GB"/>
              </w:rPr>
              <w:t>treści</w:t>
            </w:r>
            <w:proofErr w:type="spellEnd"/>
          </w:p>
        </w:tc>
        <w:tc>
          <w:tcPr>
            <w:tcW w:w="4142" w:type="dxa"/>
          </w:tcPr>
          <w:p w14:paraId="24D6216F" w14:textId="77777777" w:rsidR="00ED0EA3" w:rsidRPr="00BE3F66" w:rsidRDefault="00ED0EA3" w:rsidP="001E0DA2">
            <w:pPr>
              <w:rPr>
                <w:rFonts w:ascii="ArialUnicodeMS" w:hAnsi="ArialUnicodeMS" w:cs="ArialUnicodeMS"/>
                <w:sz w:val="22"/>
                <w:szCs w:val="22"/>
                <w:lang w:val="pl-PL"/>
              </w:rPr>
            </w:pPr>
            <w:r w:rsidRPr="00BE3F66">
              <w:rPr>
                <w:rFonts w:ascii="ArialUnicodeMS" w:hAnsi="ArialUnicodeMS" w:cs="ArialUnicodeMS"/>
                <w:sz w:val="22"/>
                <w:szCs w:val="22"/>
                <w:lang w:val="pl-PL"/>
              </w:rPr>
              <w:t>Załączniki</w:t>
            </w:r>
          </w:p>
        </w:tc>
      </w:tr>
      <w:tr w:rsidR="00ED0EA3" w:rsidRPr="00BE3F66" w14:paraId="7BD8C0F0" w14:textId="77777777" w:rsidTr="00D52199">
        <w:tc>
          <w:tcPr>
            <w:tcW w:w="5070" w:type="dxa"/>
          </w:tcPr>
          <w:p w14:paraId="746F2BCB" w14:textId="77777777" w:rsidR="00ED0EA3" w:rsidRPr="009B20EF" w:rsidRDefault="000A6D42" w:rsidP="001E0DA2">
            <w:pPr>
              <w:pStyle w:val="Akapitzlist"/>
              <w:numPr>
                <w:ilvl w:val="0"/>
                <w:numId w:val="12"/>
              </w:numPr>
              <w:jc w:val="left"/>
              <w:rPr>
                <w:sz w:val="22"/>
                <w:szCs w:val="22"/>
                <w:lang w:val="pl-PL"/>
              </w:rPr>
            </w:pPr>
            <w:hyperlink w:anchor="_Cel_dokumentu_i" w:history="1">
              <w:r w:rsidR="00ED0EA3" w:rsidRPr="009B20EF">
                <w:rPr>
                  <w:rStyle w:val="Hipercze"/>
                  <w:sz w:val="22"/>
                  <w:szCs w:val="22"/>
                  <w:lang w:val="pl-PL"/>
                </w:rPr>
                <w:t>Cel dokumentu i zakres stosowania</w:t>
              </w:r>
            </w:hyperlink>
            <w:r w:rsidR="001E0DA2" w:rsidRPr="009B20EF">
              <w:rPr>
                <w:rStyle w:val="Hipercze"/>
                <w:sz w:val="22"/>
                <w:szCs w:val="22"/>
                <w:lang w:val="pl-PL"/>
              </w:rPr>
              <w:t xml:space="preserve"> </w:t>
            </w:r>
          </w:p>
        </w:tc>
        <w:tc>
          <w:tcPr>
            <w:tcW w:w="4142" w:type="dxa"/>
          </w:tcPr>
          <w:p w14:paraId="67EFF6B7" w14:textId="6FEC2AFD" w:rsidR="00ED0EA3" w:rsidRPr="00B62221" w:rsidRDefault="000A6D42" w:rsidP="004F0836">
            <w:pPr>
              <w:pStyle w:val="Bezodstpw"/>
              <w:rPr>
                <w:sz w:val="22"/>
                <w:szCs w:val="22"/>
                <w:lang w:val="pl-PL"/>
              </w:rPr>
            </w:pPr>
            <w:hyperlink r:id="rId9" w:history="1">
              <w:r w:rsidR="00B62221" w:rsidRPr="00AA0809">
                <w:rPr>
                  <w:rStyle w:val="Hipercze"/>
                  <w:sz w:val="22"/>
                  <w:szCs w:val="22"/>
                  <w:lang w:val="pl-PL"/>
                </w:rPr>
                <w:t>P-DG-</w:t>
              </w:r>
              <w:r w:rsidR="004F0836" w:rsidRPr="00AA0809">
                <w:rPr>
                  <w:rStyle w:val="Hipercze"/>
                  <w:sz w:val="22"/>
                  <w:szCs w:val="22"/>
                  <w:lang w:val="pl-PL"/>
                </w:rPr>
                <w:t>08</w:t>
              </w:r>
              <w:r w:rsidR="00B62221" w:rsidRPr="00AA0809">
                <w:rPr>
                  <w:rStyle w:val="Hipercze"/>
                  <w:sz w:val="22"/>
                  <w:szCs w:val="22"/>
                  <w:lang w:val="pl-PL"/>
                </w:rPr>
                <w:t>-z1 – Szablon informacji dotyczących pracowników z którymi rozwiązywana jest umowa o pracę</w:t>
              </w:r>
            </w:hyperlink>
          </w:p>
        </w:tc>
      </w:tr>
      <w:tr w:rsidR="00ED0EA3" w:rsidRPr="00BE3F66" w14:paraId="353E2EA9" w14:textId="77777777" w:rsidTr="00D52199">
        <w:tc>
          <w:tcPr>
            <w:tcW w:w="5070" w:type="dxa"/>
          </w:tcPr>
          <w:p w14:paraId="456EBE0F" w14:textId="77777777" w:rsidR="00ED0EA3" w:rsidRPr="009B20EF" w:rsidRDefault="000A6D42" w:rsidP="001E0DA2">
            <w:pPr>
              <w:pStyle w:val="Akapitzlist"/>
              <w:numPr>
                <w:ilvl w:val="0"/>
                <w:numId w:val="12"/>
              </w:numPr>
              <w:jc w:val="left"/>
              <w:rPr>
                <w:sz w:val="22"/>
                <w:szCs w:val="22"/>
                <w:lang w:val="en-GB"/>
              </w:rPr>
            </w:pPr>
            <w:hyperlink w:anchor="_Treść" w:history="1">
              <w:proofErr w:type="spellStart"/>
              <w:r w:rsidR="00ED0EA3" w:rsidRPr="009B20EF">
                <w:rPr>
                  <w:rStyle w:val="Hipercze"/>
                  <w:sz w:val="22"/>
                  <w:szCs w:val="22"/>
                  <w:lang w:val="en-GB"/>
                </w:rPr>
                <w:t>Treść</w:t>
              </w:r>
              <w:proofErr w:type="spellEnd"/>
              <w:r w:rsidR="00ED0EA3" w:rsidRPr="009B20EF">
                <w:rPr>
                  <w:rStyle w:val="Hipercze"/>
                  <w:sz w:val="22"/>
                  <w:szCs w:val="22"/>
                  <w:lang w:val="en-GB"/>
                </w:rPr>
                <w:t xml:space="preserve"> </w:t>
              </w:r>
              <w:proofErr w:type="spellStart"/>
              <w:r w:rsidR="00ED0EA3" w:rsidRPr="009B20EF">
                <w:rPr>
                  <w:rStyle w:val="Hipercze"/>
                  <w:sz w:val="22"/>
                  <w:szCs w:val="22"/>
                  <w:lang w:val="en-GB"/>
                </w:rPr>
                <w:t>procedury</w:t>
              </w:r>
              <w:proofErr w:type="spellEnd"/>
            </w:hyperlink>
          </w:p>
        </w:tc>
        <w:tc>
          <w:tcPr>
            <w:tcW w:w="4142" w:type="dxa"/>
          </w:tcPr>
          <w:p w14:paraId="447E1D7D" w14:textId="4D7A908B" w:rsidR="00ED0EA3" w:rsidRPr="00B62221" w:rsidRDefault="000A6D42" w:rsidP="004F0836">
            <w:pPr>
              <w:pStyle w:val="Bezodstpw"/>
              <w:rPr>
                <w:sz w:val="22"/>
                <w:szCs w:val="22"/>
                <w:lang w:val="pl-PL"/>
              </w:rPr>
            </w:pPr>
            <w:hyperlink r:id="rId10" w:history="1">
              <w:r w:rsidR="00B62221" w:rsidRPr="00AA0809">
                <w:rPr>
                  <w:rStyle w:val="Hipercze"/>
                  <w:sz w:val="22"/>
                  <w:szCs w:val="22"/>
                  <w:lang w:val="pl-PL"/>
                </w:rPr>
                <w:t>P-DG-</w:t>
              </w:r>
              <w:r w:rsidR="004F0836" w:rsidRPr="00AA0809">
                <w:rPr>
                  <w:rStyle w:val="Hipercze"/>
                  <w:sz w:val="22"/>
                  <w:szCs w:val="22"/>
                  <w:lang w:val="pl-PL"/>
                </w:rPr>
                <w:t>08</w:t>
              </w:r>
              <w:r w:rsidR="00B62221" w:rsidRPr="00AA0809">
                <w:rPr>
                  <w:rStyle w:val="Hipercze"/>
                  <w:sz w:val="22"/>
                  <w:szCs w:val="22"/>
                  <w:lang w:val="pl-PL"/>
                </w:rPr>
                <w:t>-z2 – Szablon informacji dotyczących uprawnień dla pracownika w systemach informatycznych</w:t>
              </w:r>
            </w:hyperlink>
          </w:p>
        </w:tc>
      </w:tr>
      <w:tr w:rsidR="00A56729" w:rsidRPr="005824D8" w14:paraId="290E6F42" w14:textId="77777777" w:rsidTr="00D52199">
        <w:tc>
          <w:tcPr>
            <w:tcW w:w="5070" w:type="dxa"/>
          </w:tcPr>
          <w:p w14:paraId="2D90D29A" w14:textId="77777777" w:rsidR="00A56729" w:rsidRPr="009B20EF" w:rsidRDefault="000A6D42" w:rsidP="00A56729">
            <w:pPr>
              <w:pStyle w:val="Akapitzlist"/>
              <w:ind w:left="360"/>
              <w:jc w:val="left"/>
              <w:rPr>
                <w:sz w:val="22"/>
                <w:szCs w:val="22"/>
              </w:rPr>
            </w:pPr>
            <w:hyperlink w:anchor="_Bezpieczeństwo_fizyczne_środowiska" w:history="1">
              <w:r w:rsidR="00A56729" w:rsidRPr="009B20EF">
                <w:rPr>
                  <w:rStyle w:val="Hipercze"/>
                  <w:sz w:val="22"/>
                  <w:szCs w:val="22"/>
                </w:rPr>
                <w:t xml:space="preserve">2.1 </w:t>
              </w:r>
              <w:proofErr w:type="spellStart"/>
              <w:r w:rsidR="00A56729" w:rsidRPr="009B20EF">
                <w:rPr>
                  <w:rStyle w:val="Hipercze"/>
                  <w:sz w:val="22"/>
                  <w:szCs w:val="22"/>
                </w:rPr>
                <w:t>Bezpieczeństwo</w:t>
              </w:r>
              <w:proofErr w:type="spellEnd"/>
              <w:r w:rsidR="00A56729" w:rsidRPr="009B20EF">
                <w:rPr>
                  <w:rStyle w:val="Hipercze"/>
                  <w:sz w:val="22"/>
                  <w:szCs w:val="22"/>
                </w:rPr>
                <w:t xml:space="preserve"> </w:t>
              </w:r>
              <w:proofErr w:type="spellStart"/>
              <w:r w:rsidR="00A56729" w:rsidRPr="009B20EF">
                <w:rPr>
                  <w:rStyle w:val="Hipercze"/>
                  <w:sz w:val="22"/>
                  <w:szCs w:val="22"/>
                </w:rPr>
                <w:t>fizyczne</w:t>
              </w:r>
              <w:proofErr w:type="spellEnd"/>
              <w:r w:rsidR="00A56729" w:rsidRPr="009B20EF">
                <w:rPr>
                  <w:rStyle w:val="Hipercze"/>
                  <w:sz w:val="22"/>
                  <w:szCs w:val="22"/>
                </w:rPr>
                <w:t xml:space="preserve"> </w:t>
              </w:r>
              <w:proofErr w:type="spellStart"/>
              <w:r w:rsidR="00A56729" w:rsidRPr="009B20EF">
                <w:rPr>
                  <w:rStyle w:val="Hipercze"/>
                  <w:sz w:val="22"/>
                  <w:szCs w:val="22"/>
                </w:rPr>
                <w:t>środowiska</w:t>
              </w:r>
              <w:proofErr w:type="spellEnd"/>
            </w:hyperlink>
          </w:p>
        </w:tc>
        <w:tc>
          <w:tcPr>
            <w:tcW w:w="4142" w:type="dxa"/>
          </w:tcPr>
          <w:p w14:paraId="27EC232E" w14:textId="0CB22C1D" w:rsidR="00A56729" w:rsidRPr="005824D8" w:rsidRDefault="000A6D42" w:rsidP="00A56729">
            <w:pPr>
              <w:pStyle w:val="Bezodstpw"/>
              <w:rPr>
                <w:sz w:val="22"/>
                <w:szCs w:val="22"/>
                <w:lang w:val="pl-PL"/>
              </w:rPr>
            </w:pPr>
            <w:hyperlink r:id="rId11" w:history="1">
              <w:r w:rsidR="00A56729" w:rsidRPr="006D2E69">
                <w:rPr>
                  <w:rStyle w:val="Hipercze"/>
                  <w:rFonts w:cs="Arial"/>
                  <w:sz w:val="22"/>
                  <w:szCs w:val="22"/>
                  <w:lang w:val="pl-PL"/>
                </w:rPr>
                <w:t>P-DG-08</w:t>
              </w:r>
              <w:r w:rsidR="006D2E69" w:rsidRPr="006D2E69">
                <w:rPr>
                  <w:rStyle w:val="Hipercze"/>
                  <w:rFonts w:cs="Arial"/>
                  <w:sz w:val="22"/>
                  <w:szCs w:val="22"/>
                  <w:lang w:val="pl-PL"/>
                </w:rPr>
                <w:t>-z3_Lista_aplikacji biznesowych</w:t>
              </w:r>
            </w:hyperlink>
          </w:p>
        </w:tc>
      </w:tr>
      <w:tr w:rsidR="00A56729" w:rsidRPr="005824D8" w14:paraId="59785E52" w14:textId="77777777" w:rsidTr="00D52199">
        <w:tc>
          <w:tcPr>
            <w:tcW w:w="5070" w:type="dxa"/>
          </w:tcPr>
          <w:p w14:paraId="29CEFEC2" w14:textId="77777777" w:rsidR="00A56729" w:rsidRPr="009B20EF" w:rsidRDefault="000A6D42" w:rsidP="00A56729">
            <w:pPr>
              <w:pStyle w:val="Akapitzlist"/>
              <w:ind w:left="360"/>
              <w:jc w:val="left"/>
              <w:rPr>
                <w:sz w:val="22"/>
                <w:szCs w:val="22"/>
              </w:rPr>
            </w:pPr>
            <w:hyperlink w:anchor="_Ochrona_środowiska_informatycznego" w:history="1">
              <w:r w:rsidR="00A56729" w:rsidRPr="009B20EF">
                <w:rPr>
                  <w:rStyle w:val="Hipercze"/>
                  <w:sz w:val="22"/>
                  <w:szCs w:val="22"/>
                </w:rPr>
                <w:t xml:space="preserve">2.2 </w:t>
              </w:r>
              <w:proofErr w:type="spellStart"/>
              <w:r w:rsidR="00A56729" w:rsidRPr="009B20EF">
                <w:rPr>
                  <w:rStyle w:val="Hipercze"/>
                  <w:sz w:val="22"/>
                  <w:szCs w:val="22"/>
                </w:rPr>
                <w:t>Ochrona</w:t>
              </w:r>
              <w:proofErr w:type="spellEnd"/>
              <w:r w:rsidR="00A56729" w:rsidRPr="009B20EF">
                <w:rPr>
                  <w:rStyle w:val="Hipercze"/>
                  <w:sz w:val="22"/>
                  <w:szCs w:val="22"/>
                </w:rPr>
                <w:t xml:space="preserve"> </w:t>
              </w:r>
              <w:proofErr w:type="spellStart"/>
              <w:r w:rsidR="00A56729" w:rsidRPr="009B20EF">
                <w:rPr>
                  <w:rStyle w:val="Hipercze"/>
                  <w:sz w:val="22"/>
                  <w:szCs w:val="22"/>
                </w:rPr>
                <w:t>środowiska</w:t>
              </w:r>
              <w:proofErr w:type="spellEnd"/>
              <w:r w:rsidR="00A56729" w:rsidRPr="009B20EF">
                <w:rPr>
                  <w:rStyle w:val="Hipercze"/>
                  <w:sz w:val="22"/>
                  <w:szCs w:val="22"/>
                </w:rPr>
                <w:t xml:space="preserve"> </w:t>
              </w:r>
              <w:proofErr w:type="spellStart"/>
              <w:r w:rsidR="00A56729" w:rsidRPr="009B20EF">
                <w:rPr>
                  <w:rStyle w:val="Hipercze"/>
                  <w:sz w:val="22"/>
                  <w:szCs w:val="22"/>
                </w:rPr>
                <w:t>informatycznego</w:t>
              </w:r>
              <w:proofErr w:type="spellEnd"/>
            </w:hyperlink>
          </w:p>
        </w:tc>
        <w:tc>
          <w:tcPr>
            <w:tcW w:w="4142" w:type="dxa"/>
          </w:tcPr>
          <w:p w14:paraId="051032C5" w14:textId="740CEC75" w:rsidR="00A56729" w:rsidRPr="004F0836" w:rsidRDefault="000A6D42" w:rsidP="00075E6A">
            <w:pPr>
              <w:rPr>
                <w:rFonts w:cs="Arial"/>
                <w:sz w:val="22"/>
                <w:szCs w:val="22"/>
                <w:lang w:val="pl-PL"/>
              </w:rPr>
            </w:pPr>
            <w:hyperlink r:id="rId12" w:history="1">
              <w:r w:rsidR="00A56729" w:rsidRPr="006D2E69">
                <w:rPr>
                  <w:rStyle w:val="Hipercze"/>
                  <w:rFonts w:cs="Arial"/>
                  <w:sz w:val="22"/>
                  <w:szCs w:val="22"/>
                  <w:lang w:val="pl-PL"/>
                </w:rPr>
                <w:t>P-DG-08-z4 – Szablon tabeli incydentów</w:t>
              </w:r>
            </w:hyperlink>
          </w:p>
        </w:tc>
      </w:tr>
      <w:tr w:rsidR="00A56729" w:rsidRPr="005824D8" w14:paraId="79310630" w14:textId="77777777" w:rsidTr="00D52199">
        <w:tc>
          <w:tcPr>
            <w:tcW w:w="5070" w:type="dxa"/>
          </w:tcPr>
          <w:p w14:paraId="79C756D0" w14:textId="77777777" w:rsidR="00A56729" w:rsidRPr="009B20EF" w:rsidRDefault="000A6D42" w:rsidP="00A56729">
            <w:pPr>
              <w:pStyle w:val="Akapitzlist"/>
              <w:ind w:left="360"/>
              <w:jc w:val="left"/>
              <w:rPr>
                <w:sz w:val="22"/>
                <w:szCs w:val="22"/>
              </w:rPr>
            </w:pPr>
            <w:hyperlink w:anchor="_Uprawnienia_użytkowników_w" w:history="1">
              <w:r w:rsidR="00A56729" w:rsidRPr="009B20EF">
                <w:rPr>
                  <w:rStyle w:val="Hipercze"/>
                  <w:sz w:val="22"/>
                  <w:szCs w:val="22"/>
                </w:rPr>
                <w:t xml:space="preserve">2.3 </w:t>
              </w:r>
              <w:proofErr w:type="spellStart"/>
              <w:r w:rsidR="00A56729" w:rsidRPr="009B20EF">
                <w:rPr>
                  <w:rStyle w:val="Hipercze"/>
                  <w:sz w:val="22"/>
                  <w:szCs w:val="22"/>
                </w:rPr>
                <w:t>Uprawnienia</w:t>
              </w:r>
              <w:proofErr w:type="spellEnd"/>
              <w:r w:rsidR="00A56729" w:rsidRPr="009B20EF">
                <w:rPr>
                  <w:rStyle w:val="Hipercze"/>
                  <w:sz w:val="22"/>
                  <w:szCs w:val="22"/>
                </w:rPr>
                <w:t xml:space="preserve"> </w:t>
              </w:r>
              <w:proofErr w:type="spellStart"/>
              <w:r w:rsidR="00A56729" w:rsidRPr="009B20EF">
                <w:rPr>
                  <w:rStyle w:val="Hipercze"/>
                  <w:sz w:val="22"/>
                  <w:szCs w:val="22"/>
                </w:rPr>
                <w:t>użytkowników</w:t>
              </w:r>
              <w:proofErr w:type="spellEnd"/>
              <w:r w:rsidR="00A56729" w:rsidRPr="009B20EF">
                <w:rPr>
                  <w:rStyle w:val="Hipercze"/>
                  <w:sz w:val="22"/>
                  <w:szCs w:val="22"/>
                </w:rPr>
                <w:t xml:space="preserve"> w </w:t>
              </w:r>
              <w:proofErr w:type="spellStart"/>
              <w:r w:rsidR="00A56729" w:rsidRPr="009B20EF">
                <w:rPr>
                  <w:rStyle w:val="Hipercze"/>
                  <w:sz w:val="22"/>
                  <w:szCs w:val="22"/>
                </w:rPr>
                <w:t>systemach</w:t>
              </w:r>
              <w:proofErr w:type="spellEnd"/>
              <w:r w:rsidR="00A56729" w:rsidRPr="009B20EF">
                <w:rPr>
                  <w:rStyle w:val="Hipercze"/>
                  <w:sz w:val="22"/>
                  <w:szCs w:val="22"/>
                </w:rPr>
                <w:t xml:space="preserve"> IT</w:t>
              </w:r>
            </w:hyperlink>
          </w:p>
        </w:tc>
        <w:tc>
          <w:tcPr>
            <w:tcW w:w="4142" w:type="dxa"/>
          </w:tcPr>
          <w:p w14:paraId="6F5A6065" w14:textId="00AB7257" w:rsidR="00A56729" w:rsidRPr="005824D8" w:rsidRDefault="00A56729" w:rsidP="00A56729">
            <w:pPr>
              <w:pStyle w:val="Bezodstpw"/>
              <w:rPr>
                <w:sz w:val="22"/>
                <w:szCs w:val="22"/>
                <w:lang w:val="pl-PL"/>
              </w:rPr>
            </w:pPr>
          </w:p>
        </w:tc>
      </w:tr>
      <w:tr w:rsidR="00A56729" w:rsidRPr="005824D8" w14:paraId="1C8B44C2" w14:textId="77777777" w:rsidTr="00D52199">
        <w:tc>
          <w:tcPr>
            <w:tcW w:w="5070" w:type="dxa"/>
          </w:tcPr>
          <w:p w14:paraId="68C7573F" w14:textId="77777777" w:rsidR="00A56729" w:rsidRPr="009B20EF" w:rsidRDefault="000A6D42" w:rsidP="00A56729">
            <w:pPr>
              <w:pStyle w:val="Akapitzlist"/>
              <w:ind w:left="360"/>
              <w:jc w:val="left"/>
              <w:rPr>
                <w:sz w:val="22"/>
                <w:szCs w:val="22"/>
              </w:rPr>
            </w:pPr>
            <w:hyperlink w:anchor="_Incydenty_bezpieczeństwa_IT" w:history="1">
              <w:r w:rsidR="00A56729" w:rsidRPr="009B20EF">
                <w:rPr>
                  <w:rStyle w:val="Hipercze"/>
                  <w:sz w:val="22"/>
                  <w:szCs w:val="22"/>
                </w:rPr>
                <w:t xml:space="preserve">2.4 </w:t>
              </w:r>
              <w:proofErr w:type="spellStart"/>
              <w:r w:rsidR="00A56729" w:rsidRPr="009B20EF">
                <w:rPr>
                  <w:rStyle w:val="Hipercze"/>
                  <w:sz w:val="22"/>
                  <w:szCs w:val="22"/>
                </w:rPr>
                <w:t>Incydenty</w:t>
              </w:r>
              <w:proofErr w:type="spellEnd"/>
              <w:r w:rsidR="00A56729" w:rsidRPr="009B20EF">
                <w:rPr>
                  <w:rStyle w:val="Hipercze"/>
                  <w:sz w:val="22"/>
                  <w:szCs w:val="22"/>
                </w:rPr>
                <w:t xml:space="preserve"> </w:t>
              </w:r>
              <w:proofErr w:type="spellStart"/>
              <w:r w:rsidR="00A56729" w:rsidRPr="009B20EF">
                <w:rPr>
                  <w:rStyle w:val="Hipercze"/>
                  <w:sz w:val="22"/>
                  <w:szCs w:val="22"/>
                </w:rPr>
                <w:t>bezpieczeństwa</w:t>
              </w:r>
              <w:proofErr w:type="spellEnd"/>
              <w:r w:rsidR="00A56729" w:rsidRPr="009B20EF">
                <w:rPr>
                  <w:rStyle w:val="Hipercze"/>
                  <w:sz w:val="22"/>
                  <w:szCs w:val="22"/>
                </w:rPr>
                <w:t xml:space="preserve"> IT</w:t>
              </w:r>
            </w:hyperlink>
          </w:p>
        </w:tc>
        <w:tc>
          <w:tcPr>
            <w:tcW w:w="4142" w:type="dxa"/>
          </w:tcPr>
          <w:p w14:paraId="426AF6CF" w14:textId="77777777" w:rsidR="00A56729" w:rsidRPr="005824D8" w:rsidRDefault="00A56729" w:rsidP="00A56729">
            <w:pPr>
              <w:pStyle w:val="Akapitzlist"/>
              <w:ind w:left="360"/>
              <w:jc w:val="left"/>
              <w:rPr>
                <w:sz w:val="22"/>
                <w:szCs w:val="22"/>
              </w:rPr>
            </w:pPr>
          </w:p>
        </w:tc>
      </w:tr>
      <w:tr w:rsidR="00A56729" w:rsidRPr="00BE3F66" w14:paraId="478781AE" w14:textId="77777777" w:rsidTr="00D52199">
        <w:tc>
          <w:tcPr>
            <w:tcW w:w="5070" w:type="dxa"/>
          </w:tcPr>
          <w:p w14:paraId="25D98CFC" w14:textId="77777777" w:rsidR="00A56729" w:rsidRPr="009B20EF" w:rsidRDefault="000A6D42" w:rsidP="00A56729">
            <w:pPr>
              <w:pStyle w:val="Akapitzlist"/>
              <w:numPr>
                <w:ilvl w:val="0"/>
                <w:numId w:val="12"/>
              </w:numPr>
              <w:jc w:val="left"/>
              <w:rPr>
                <w:sz w:val="22"/>
                <w:szCs w:val="22"/>
                <w:lang w:val="pl-PL"/>
              </w:rPr>
            </w:pPr>
            <w:hyperlink w:anchor="_Dokumenty_powiązane" w:history="1">
              <w:r w:rsidR="00A56729" w:rsidRPr="009B20EF">
                <w:rPr>
                  <w:rStyle w:val="Hipercze"/>
                  <w:sz w:val="22"/>
                  <w:szCs w:val="22"/>
                  <w:lang w:val="pl-PL"/>
                </w:rPr>
                <w:t>Dokumenty powiązane</w:t>
              </w:r>
            </w:hyperlink>
            <w:r w:rsidR="00A56729" w:rsidRPr="009B20EF">
              <w:rPr>
                <w:rStyle w:val="Hipercze"/>
                <w:sz w:val="22"/>
                <w:szCs w:val="22"/>
                <w:lang w:val="pl-PL"/>
              </w:rPr>
              <w:t xml:space="preserve"> </w:t>
            </w:r>
          </w:p>
        </w:tc>
        <w:tc>
          <w:tcPr>
            <w:tcW w:w="4142" w:type="dxa"/>
          </w:tcPr>
          <w:p w14:paraId="26027677" w14:textId="77777777" w:rsidR="00A56729" w:rsidRPr="00B62221" w:rsidRDefault="00A56729" w:rsidP="00A56729">
            <w:pPr>
              <w:pStyle w:val="Bezodstpw"/>
              <w:rPr>
                <w:sz w:val="22"/>
                <w:szCs w:val="22"/>
                <w:lang w:val="pl-PL"/>
              </w:rPr>
            </w:pPr>
          </w:p>
        </w:tc>
      </w:tr>
      <w:tr w:rsidR="00A56729" w:rsidRPr="00BE3F66" w14:paraId="4A8F6E22" w14:textId="77777777" w:rsidTr="00D52199">
        <w:trPr>
          <w:trHeight w:val="70"/>
        </w:trPr>
        <w:tc>
          <w:tcPr>
            <w:tcW w:w="5070" w:type="dxa"/>
          </w:tcPr>
          <w:p w14:paraId="3486D0DF" w14:textId="77777777" w:rsidR="00A56729" w:rsidRPr="009B20EF" w:rsidRDefault="000A6D42" w:rsidP="00A56729">
            <w:pPr>
              <w:pStyle w:val="Akapitzlist"/>
              <w:numPr>
                <w:ilvl w:val="0"/>
                <w:numId w:val="12"/>
              </w:numPr>
              <w:jc w:val="left"/>
              <w:rPr>
                <w:sz w:val="22"/>
                <w:szCs w:val="22"/>
                <w:lang w:val="en-GB"/>
              </w:rPr>
            </w:pPr>
            <w:hyperlink w:anchor="_Historia_zmian" w:history="1">
              <w:proofErr w:type="spellStart"/>
              <w:r w:rsidR="00A56729" w:rsidRPr="009B20EF">
                <w:rPr>
                  <w:rStyle w:val="Hipercze"/>
                  <w:sz w:val="22"/>
                  <w:szCs w:val="22"/>
                  <w:lang w:val="en-GB"/>
                </w:rPr>
                <w:t>Historia</w:t>
              </w:r>
              <w:proofErr w:type="spellEnd"/>
              <w:r w:rsidR="00A56729" w:rsidRPr="009B20EF">
                <w:rPr>
                  <w:rStyle w:val="Hipercze"/>
                  <w:sz w:val="22"/>
                  <w:szCs w:val="22"/>
                  <w:lang w:val="en-GB"/>
                </w:rPr>
                <w:t xml:space="preserve"> </w:t>
              </w:r>
              <w:proofErr w:type="spellStart"/>
              <w:r w:rsidR="00A56729" w:rsidRPr="009B20EF">
                <w:rPr>
                  <w:rStyle w:val="Hipercze"/>
                  <w:sz w:val="22"/>
                  <w:szCs w:val="22"/>
                  <w:lang w:val="en-GB"/>
                </w:rPr>
                <w:t>zmian</w:t>
              </w:r>
              <w:proofErr w:type="spellEnd"/>
            </w:hyperlink>
          </w:p>
        </w:tc>
        <w:tc>
          <w:tcPr>
            <w:tcW w:w="4142" w:type="dxa"/>
          </w:tcPr>
          <w:p w14:paraId="3307BAA1" w14:textId="77777777" w:rsidR="00A56729" w:rsidRPr="00BE3F66" w:rsidRDefault="00A56729" w:rsidP="00A56729">
            <w:pPr>
              <w:autoSpaceDE w:val="0"/>
              <w:autoSpaceDN w:val="0"/>
              <w:adjustRightInd w:val="0"/>
              <w:jc w:val="left"/>
              <w:rPr>
                <w:rFonts w:ascii="ArialUnicodeMS" w:hAnsi="ArialUnicodeMS" w:cs="ArialUnicodeMS"/>
                <w:color w:val="000000"/>
                <w:sz w:val="22"/>
                <w:szCs w:val="22"/>
                <w:lang w:val="en-GB"/>
              </w:rPr>
            </w:pPr>
          </w:p>
        </w:tc>
      </w:tr>
      <w:tr w:rsidR="00075E6A" w:rsidRPr="002F6CDD" w14:paraId="4279934F" w14:textId="77777777" w:rsidTr="00D52199">
        <w:trPr>
          <w:trHeight w:val="70"/>
        </w:trPr>
        <w:tc>
          <w:tcPr>
            <w:tcW w:w="5070" w:type="dxa"/>
          </w:tcPr>
          <w:p w14:paraId="2B6C688F" w14:textId="10381B0C" w:rsidR="00075E6A" w:rsidRPr="002F6CDD" w:rsidRDefault="000A6D42" w:rsidP="00A56729">
            <w:pPr>
              <w:pStyle w:val="Akapitzlist"/>
              <w:numPr>
                <w:ilvl w:val="0"/>
                <w:numId w:val="12"/>
              </w:numPr>
              <w:jc w:val="left"/>
              <w:rPr>
                <w:rStyle w:val="Hipercze"/>
                <w:sz w:val="22"/>
                <w:szCs w:val="22"/>
                <w:lang w:val="pl-PL"/>
              </w:rPr>
            </w:pPr>
            <w:hyperlink w:anchor="_Zastrzeżenia_/_zasady" w:history="1">
              <w:r w:rsidR="00075E6A" w:rsidRPr="002F6CDD">
                <w:rPr>
                  <w:rStyle w:val="Hipercze"/>
                  <w:sz w:val="22"/>
                  <w:szCs w:val="22"/>
                  <w:lang w:val="pl-PL"/>
                </w:rPr>
                <w:t>Zastrzeżenia / zasady korzystania z dokumentu</w:t>
              </w:r>
            </w:hyperlink>
          </w:p>
        </w:tc>
        <w:tc>
          <w:tcPr>
            <w:tcW w:w="4142" w:type="dxa"/>
          </w:tcPr>
          <w:p w14:paraId="78F3F7E2" w14:textId="77777777" w:rsidR="00075E6A" w:rsidRPr="002F6CDD" w:rsidRDefault="00075E6A" w:rsidP="00075E6A">
            <w:pPr>
              <w:pStyle w:val="Akapitzlist"/>
              <w:ind w:left="360"/>
              <w:jc w:val="left"/>
              <w:rPr>
                <w:rStyle w:val="Hipercze"/>
                <w:lang w:val="pl-PL"/>
              </w:rPr>
            </w:pPr>
          </w:p>
        </w:tc>
      </w:tr>
    </w:tbl>
    <w:p w14:paraId="7B80D84D" w14:textId="77777777" w:rsidR="008455B6" w:rsidRDefault="00301779" w:rsidP="00134EDD">
      <w:pPr>
        <w:pStyle w:val="Nagwek1"/>
        <w:numPr>
          <w:ilvl w:val="0"/>
          <w:numId w:val="9"/>
        </w:numPr>
        <w:ind w:left="360"/>
        <w:rPr>
          <w:rFonts w:ascii="Arial" w:hAnsi="Arial" w:cs="Arial"/>
          <w:color w:val="auto"/>
          <w:sz w:val="22"/>
          <w:szCs w:val="22"/>
          <w:lang w:val="pl-PL"/>
        </w:rPr>
      </w:pPr>
      <w:bookmarkStart w:id="1" w:name="_Cel_dokumentu_i"/>
      <w:bookmarkEnd w:id="1"/>
      <w:r w:rsidRPr="007F3D57">
        <w:rPr>
          <w:rFonts w:ascii="Arial" w:hAnsi="Arial" w:cs="Arial"/>
          <w:color w:val="auto"/>
          <w:sz w:val="22"/>
          <w:szCs w:val="22"/>
          <w:lang w:val="pl-PL"/>
        </w:rPr>
        <w:t>Cel dokumentu i zakres stosowania</w:t>
      </w:r>
      <w:r w:rsidR="003A1634" w:rsidRPr="007F3D57">
        <w:rPr>
          <w:rFonts w:ascii="Arial" w:hAnsi="Arial" w:cs="Arial"/>
          <w:color w:val="auto"/>
          <w:sz w:val="22"/>
          <w:szCs w:val="22"/>
          <w:lang w:val="pl-PL"/>
        </w:rPr>
        <w:t xml:space="preserve"> </w:t>
      </w:r>
    </w:p>
    <w:p w14:paraId="58B657AD" w14:textId="55570BD2" w:rsidR="00D24D06" w:rsidRPr="00BE7D00" w:rsidRDefault="00D24D06" w:rsidP="00075E6A">
      <w:pPr>
        <w:ind w:firstLine="360"/>
        <w:rPr>
          <w:sz w:val="22"/>
          <w:szCs w:val="22"/>
          <w:lang w:val="pl-PL"/>
        </w:rPr>
      </w:pPr>
      <w:r w:rsidRPr="00BE7D00">
        <w:rPr>
          <w:sz w:val="22"/>
          <w:szCs w:val="22"/>
          <w:lang w:val="pl-PL"/>
        </w:rPr>
        <w:t>Celem Polityki Bezpieczeństwa</w:t>
      </w:r>
      <w:r w:rsidR="000501D5">
        <w:rPr>
          <w:sz w:val="22"/>
          <w:szCs w:val="22"/>
          <w:lang w:val="pl-PL"/>
        </w:rPr>
        <w:t xml:space="preserve"> IT</w:t>
      </w:r>
      <w:r w:rsidRPr="00BE7D00">
        <w:rPr>
          <w:sz w:val="22"/>
          <w:szCs w:val="22"/>
          <w:lang w:val="pl-PL"/>
        </w:rPr>
        <w:t xml:space="preserve"> Dr Gerard Sp. z o. o. jest zapewnienie wymaganego poziomu bezpieczeństwa zasobów informatycznych Dr Gerard </w:t>
      </w:r>
      <w:r w:rsidR="00D52199" w:rsidRPr="00BE7D00">
        <w:rPr>
          <w:sz w:val="22"/>
          <w:szCs w:val="22"/>
          <w:lang w:val="pl-PL"/>
        </w:rPr>
        <w:t xml:space="preserve">zgodnego </w:t>
      </w:r>
      <w:r w:rsidRPr="00BE7D00">
        <w:rPr>
          <w:sz w:val="22"/>
          <w:szCs w:val="22"/>
          <w:lang w:val="pl-PL"/>
        </w:rPr>
        <w:t xml:space="preserve">z najlepszymi praktykami stosowanymi na rynku. Cel ten jest realizowany poprzez stosowanie jasno określonych zasad dotyczących zarówno bezpieczeństwa fizycznego jak i środowiska informatycznego oraz </w:t>
      </w:r>
      <w:r w:rsidR="00D52199" w:rsidRPr="00BE7D00">
        <w:rPr>
          <w:sz w:val="22"/>
          <w:szCs w:val="22"/>
          <w:lang w:val="pl-PL"/>
        </w:rPr>
        <w:t xml:space="preserve">poprzez </w:t>
      </w:r>
      <w:r w:rsidRPr="00BE7D00">
        <w:rPr>
          <w:sz w:val="22"/>
          <w:szCs w:val="22"/>
          <w:lang w:val="pl-PL"/>
        </w:rPr>
        <w:t xml:space="preserve">monitorowanie i zarządzanie wszelkiego rodzaju </w:t>
      </w:r>
      <w:proofErr w:type="spellStart"/>
      <w:r w:rsidRPr="00BE7D00">
        <w:rPr>
          <w:sz w:val="22"/>
          <w:szCs w:val="22"/>
          <w:lang w:val="pl-PL"/>
        </w:rPr>
        <w:t>ryzykami</w:t>
      </w:r>
      <w:proofErr w:type="spellEnd"/>
      <w:r w:rsidRPr="00BE7D00">
        <w:rPr>
          <w:sz w:val="22"/>
          <w:szCs w:val="22"/>
          <w:lang w:val="pl-PL"/>
        </w:rPr>
        <w:t>, które mogą temu bezpieczeństwu zagrozić.</w:t>
      </w:r>
    </w:p>
    <w:p w14:paraId="664E614F" w14:textId="14654EEF" w:rsidR="00D24D06" w:rsidRDefault="00D24D06" w:rsidP="00075E6A">
      <w:pPr>
        <w:ind w:firstLine="360"/>
        <w:rPr>
          <w:sz w:val="22"/>
          <w:szCs w:val="22"/>
          <w:lang w:val="pl-PL"/>
        </w:rPr>
      </w:pPr>
      <w:r w:rsidRPr="00BE7D00">
        <w:rPr>
          <w:sz w:val="22"/>
          <w:szCs w:val="22"/>
          <w:lang w:val="pl-PL"/>
        </w:rPr>
        <w:t xml:space="preserve">Celem Procedury jest także poprawa </w:t>
      </w:r>
      <w:r w:rsidR="00D52199" w:rsidRPr="00BE7D00">
        <w:rPr>
          <w:sz w:val="22"/>
          <w:szCs w:val="22"/>
          <w:lang w:val="pl-PL"/>
        </w:rPr>
        <w:t xml:space="preserve">efektywności </w:t>
      </w:r>
      <w:r w:rsidRPr="00BE7D00">
        <w:rPr>
          <w:sz w:val="22"/>
          <w:szCs w:val="22"/>
          <w:lang w:val="pl-PL"/>
        </w:rPr>
        <w:t>i dostępności zasobów informatycznych</w:t>
      </w:r>
      <w:r w:rsidR="00D52199" w:rsidRPr="00BE7D00">
        <w:rPr>
          <w:sz w:val="22"/>
          <w:szCs w:val="22"/>
          <w:lang w:val="pl-PL"/>
        </w:rPr>
        <w:t xml:space="preserve"> poprzez podnoszenie poziomu bezpieczeństwa</w:t>
      </w:r>
      <w:r w:rsidRPr="00BE7D00">
        <w:rPr>
          <w:sz w:val="22"/>
          <w:szCs w:val="22"/>
          <w:lang w:val="pl-PL"/>
        </w:rPr>
        <w:t xml:space="preserve">. Cel ten jest realizowany poprzez nadzorowanie, monitorowanie oraz wskazywanie </w:t>
      </w:r>
      <w:proofErr w:type="spellStart"/>
      <w:r w:rsidRPr="00BE7D00">
        <w:rPr>
          <w:sz w:val="22"/>
          <w:szCs w:val="22"/>
          <w:lang w:val="pl-PL"/>
        </w:rPr>
        <w:t>ryzyk</w:t>
      </w:r>
      <w:proofErr w:type="spellEnd"/>
      <w:r w:rsidRPr="00BE7D00">
        <w:rPr>
          <w:sz w:val="22"/>
          <w:szCs w:val="22"/>
          <w:lang w:val="pl-PL"/>
        </w:rPr>
        <w:t xml:space="preserve"> i propozycji odpowiedzi na nie w skali całej organizacji.</w:t>
      </w:r>
    </w:p>
    <w:p w14:paraId="0AF09CB6" w14:textId="35512C5E" w:rsidR="00512E0B" w:rsidRPr="00BE7D00" w:rsidRDefault="00512E0B" w:rsidP="00075E6A">
      <w:pPr>
        <w:ind w:firstLine="360"/>
        <w:rPr>
          <w:sz w:val="22"/>
          <w:szCs w:val="22"/>
          <w:lang w:val="pl-PL"/>
        </w:rPr>
      </w:pPr>
      <w:r w:rsidRPr="00FD0D2E">
        <w:rPr>
          <w:rFonts w:ascii="ArialUnicodeMS" w:eastAsiaTheme="minorHAnsi" w:hAnsi="ArialUnicodeMS" w:cs="ArialUnicodeMS"/>
          <w:sz w:val="22"/>
          <w:szCs w:val="22"/>
          <w:lang w:val="pl-PL" w:eastAsia="en-US"/>
        </w:rPr>
        <w:t xml:space="preserve">Załączniki do niniejszej </w:t>
      </w:r>
      <w:r w:rsidR="00873049">
        <w:rPr>
          <w:rFonts w:ascii="ArialUnicodeMS" w:eastAsiaTheme="minorHAnsi" w:hAnsi="ArialUnicodeMS" w:cs="ArialUnicodeMS"/>
          <w:sz w:val="22"/>
          <w:szCs w:val="22"/>
          <w:lang w:val="pl-PL" w:eastAsia="en-US"/>
        </w:rPr>
        <w:t>procedury</w:t>
      </w:r>
      <w:r w:rsidRPr="00FD0D2E">
        <w:rPr>
          <w:rFonts w:ascii="ArialUnicodeMS" w:eastAsiaTheme="minorHAnsi" w:hAnsi="ArialUnicodeMS" w:cs="ArialUnicodeMS"/>
          <w:sz w:val="22"/>
          <w:szCs w:val="22"/>
          <w:lang w:val="pl-PL" w:eastAsia="en-US"/>
        </w:rPr>
        <w:t xml:space="preserve"> mogą być aktualizowane niezależnie, bez konieczności aktualizacji treści procedury.</w:t>
      </w:r>
    </w:p>
    <w:p w14:paraId="326E1E9C" w14:textId="77777777" w:rsidR="006900A2" w:rsidRPr="007F3D57" w:rsidRDefault="0085467A" w:rsidP="00134EDD">
      <w:pPr>
        <w:pStyle w:val="Nagwek1"/>
        <w:numPr>
          <w:ilvl w:val="0"/>
          <w:numId w:val="9"/>
        </w:numPr>
        <w:ind w:left="360"/>
        <w:rPr>
          <w:rFonts w:ascii="Arial" w:hAnsi="Arial" w:cs="Arial"/>
          <w:color w:val="auto"/>
          <w:sz w:val="22"/>
          <w:szCs w:val="22"/>
          <w:lang w:val="pl-PL"/>
        </w:rPr>
      </w:pPr>
      <w:bookmarkStart w:id="2" w:name="_Treść"/>
      <w:bookmarkEnd w:id="2"/>
      <w:r w:rsidRPr="007F3D57">
        <w:rPr>
          <w:rFonts w:ascii="Arial" w:hAnsi="Arial" w:cs="Arial"/>
          <w:color w:val="auto"/>
          <w:sz w:val="22"/>
          <w:szCs w:val="22"/>
          <w:lang w:val="pl-PL"/>
        </w:rPr>
        <w:t xml:space="preserve">Treść </w:t>
      </w:r>
      <w:r w:rsidR="00ED0EA3" w:rsidRPr="007F3D57">
        <w:rPr>
          <w:rFonts w:ascii="Arial" w:hAnsi="Arial" w:cs="Arial"/>
          <w:color w:val="auto"/>
          <w:sz w:val="22"/>
          <w:szCs w:val="22"/>
          <w:lang w:val="pl-PL"/>
        </w:rPr>
        <w:t>procedury</w:t>
      </w:r>
      <w:r w:rsidR="003A1634" w:rsidRPr="007F3D57">
        <w:rPr>
          <w:rFonts w:ascii="Arial" w:hAnsi="Arial" w:cs="Arial"/>
          <w:color w:val="auto"/>
          <w:sz w:val="22"/>
          <w:szCs w:val="22"/>
          <w:lang w:val="pl-PL"/>
        </w:rPr>
        <w:t xml:space="preserve"> </w:t>
      </w:r>
    </w:p>
    <w:p w14:paraId="45991306" w14:textId="77777777" w:rsidR="007F3D57" w:rsidRPr="007F3D57" w:rsidRDefault="001E0DA2" w:rsidP="007F3D57">
      <w:pPr>
        <w:pStyle w:val="Nagwek2"/>
        <w:numPr>
          <w:ilvl w:val="1"/>
          <w:numId w:val="9"/>
        </w:numPr>
        <w:rPr>
          <w:rFonts w:ascii="Arial" w:eastAsia="Arial Unicode MS" w:hAnsi="Arial" w:cs="Arial"/>
          <w:b/>
          <w:szCs w:val="22"/>
          <w:lang w:val="pl-PL"/>
        </w:rPr>
      </w:pPr>
      <w:bookmarkStart w:id="3" w:name="_Bezpieczeństwo_fizyczne_środowiska"/>
      <w:bookmarkStart w:id="4" w:name="_Toc486236020"/>
      <w:bookmarkEnd w:id="3"/>
      <w:r w:rsidRPr="007F3D57">
        <w:rPr>
          <w:rFonts w:ascii="Arial" w:eastAsia="Arial Unicode MS" w:hAnsi="Arial" w:cs="Arial"/>
          <w:b/>
          <w:szCs w:val="22"/>
          <w:lang w:val="pl-PL"/>
        </w:rPr>
        <w:t>Bezpieczeństwo fizyczne środowiska</w:t>
      </w:r>
      <w:bookmarkStart w:id="5" w:name="_Toc486236021"/>
      <w:bookmarkEnd w:id="4"/>
    </w:p>
    <w:p w14:paraId="1C7BAA8B" w14:textId="77777777" w:rsidR="001E0DA2" w:rsidRPr="00D44D88" w:rsidRDefault="001E0DA2" w:rsidP="007F3D57">
      <w:pPr>
        <w:pStyle w:val="Nagwek2"/>
        <w:numPr>
          <w:ilvl w:val="2"/>
          <w:numId w:val="9"/>
        </w:numPr>
        <w:rPr>
          <w:rFonts w:ascii="Arial" w:eastAsia="Arial Unicode MS" w:hAnsi="Arial" w:cs="Arial"/>
          <w:b/>
          <w:szCs w:val="22"/>
          <w:lang w:val="pl-PL"/>
        </w:rPr>
      </w:pPr>
      <w:r w:rsidRPr="00D44D88">
        <w:rPr>
          <w:rFonts w:ascii="Arial" w:hAnsi="Arial" w:cs="Arial"/>
          <w:b/>
          <w:szCs w:val="22"/>
          <w:lang w:val="pl-PL"/>
        </w:rPr>
        <w:t>Obszary fizyczne</w:t>
      </w:r>
      <w:bookmarkEnd w:id="5"/>
    </w:p>
    <w:p w14:paraId="4F4A5669" w14:textId="77777777" w:rsidR="00D44D88" w:rsidRDefault="001E0DA2" w:rsidP="007F3D57">
      <w:pPr>
        <w:pStyle w:val="Akapitzlist"/>
        <w:numPr>
          <w:ilvl w:val="0"/>
          <w:numId w:val="30"/>
        </w:numPr>
        <w:rPr>
          <w:rFonts w:cs="Arial"/>
          <w:sz w:val="22"/>
          <w:szCs w:val="22"/>
          <w:lang w:val="pl-PL"/>
        </w:rPr>
      </w:pPr>
      <w:r w:rsidRPr="007F3D57">
        <w:rPr>
          <w:rFonts w:cs="Arial"/>
          <w:sz w:val="22"/>
          <w:szCs w:val="22"/>
          <w:lang w:val="pl-PL"/>
        </w:rPr>
        <w:t xml:space="preserve">Dostęp do siedziby głównej Dr Gerard w Warszawie jest możliwy poprzez wejście od jednej z dwóch klatek schodowych budynku i jest on chroniony przez czytnik kart zbliżeniowych. </w:t>
      </w:r>
    </w:p>
    <w:p w14:paraId="71E1D1A8" w14:textId="77777777" w:rsidR="00D44D88" w:rsidRDefault="001E0DA2" w:rsidP="007F3D57">
      <w:pPr>
        <w:pStyle w:val="Akapitzlist"/>
        <w:numPr>
          <w:ilvl w:val="0"/>
          <w:numId w:val="30"/>
        </w:numPr>
        <w:rPr>
          <w:rFonts w:cs="Arial"/>
          <w:sz w:val="22"/>
          <w:szCs w:val="22"/>
          <w:lang w:val="pl-PL"/>
        </w:rPr>
      </w:pPr>
      <w:r w:rsidRPr="007F3D57">
        <w:rPr>
          <w:rFonts w:cs="Arial"/>
          <w:sz w:val="22"/>
          <w:szCs w:val="22"/>
          <w:lang w:val="pl-PL"/>
        </w:rPr>
        <w:t xml:space="preserve">Personel recepcji budynkowej znajduje się na miejscu w godzinach pracy. </w:t>
      </w:r>
    </w:p>
    <w:p w14:paraId="7F352039" w14:textId="77777777" w:rsidR="00D44D88" w:rsidRDefault="001E0DA2" w:rsidP="001E0DA2">
      <w:pPr>
        <w:pStyle w:val="Akapitzlist"/>
        <w:numPr>
          <w:ilvl w:val="0"/>
          <w:numId w:val="30"/>
        </w:numPr>
        <w:rPr>
          <w:rFonts w:cs="Arial"/>
          <w:sz w:val="22"/>
          <w:szCs w:val="22"/>
          <w:lang w:val="pl-PL"/>
        </w:rPr>
      </w:pPr>
      <w:r w:rsidRPr="007F3D57">
        <w:rPr>
          <w:rFonts w:cs="Arial"/>
          <w:sz w:val="22"/>
          <w:szCs w:val="22"/>
          <w:lang w:val="pl-PL"/>
        </w:rPr>
        <w:t>Dostęp do pewnych obszarów budynku (np. serwerowni) jest możliwy tylko przez osoby przypisane do grupy specjalnej (pracownicy IT, Kierownik Biura).</w:t>
      </w:r>
    </w:p>
    <w:p w14:paraId="34223733" w14:textId="77777777" w:rsidR="00D44D88" w:rsidRDefault="001E0DA2" w:rsidP="001E0DA2">
      <w:pPr>
        <w:pStyle w:val="Akapitzlist"/>
        <w:numPr>
          <w:ilvl w:val="0"/>
          <w:numId w:val="30"/>
        </w:numPr>
        <w:rPr>
          <w:rFonts w:cs="Arial"/>
          <w:sz w:val="22"/>
          <w:szCs w:val="22"/>
          <w:lang w:val="pl-PL"/>
        </w:rPr>
      </w:pPr>
      <w:r w:rsidRPr="00D44D88">
        <w:rPr>
          <w:rFonts w:cs="Arial"/>
          <w:sz w:val="22"/>
          <w:szCs w:val="22"/>
          <w:lang w:val="pl-PL"/>
        </w:rPr>
        <w:t xml:space="preserve">Wszyscy stali pracownicy otrzymują indywidualnie numerowane karty zbliżeniowe, które są elektronicznym kluczem pozwalającym na otwieranie przejść w budynku zgodnie z nadanymi uprawnieniami. </w:t>
      </w:r>
    </w:p>
    <w:p w14:paraId="1FAC692F" w14:textId="77777777" w:rsidR="00D44D88" w:rsidRDefault="001E0DA2" w:rsidP="001E0DA2">
      <w:pPr>
        <w:pStyle w:val="Akapitzlist"/>
        <w:numPr>
          <w:ilvl w:val="0"/>
          <w:numId w:val="30"/>
        </w:numPr>
        <w:rPr>
          <w:rFonts w:cs="Arial"/>
          <w:sz w:val="22"/>
          <w:szCs w:val="22"/>
          <w:lang w:val="pl-PL"/>
        </w:rPr>
      </w:pPr>
      <w:r w:rsidRPr="00D44D88">
        <w:rPr>
          <w:rFonts w:cs="Arial"/>
          <w:sz w:val="22"/>
          <w:szCs w:val="22"/>
          <w:lang w:val="pl-PL"/>
        </w:rPr>
        <w:t xml:space="preserve">Wszyscy goście są zobowiązani do noszenia przez cały czas karty dla gości, którą przydziela recepcja budynkowa. </w:t>
      </w:r>
    </w:p>
    <w:p w14:paraId="344BF8C1" w14:textId="77777777" w:rsidR="00D44D88" w:rsidRDefault="001E0DA2" w:rsidP="001E0DA2">
      <w:pPr>
        <w:pStyle w:val="Akapitzlist"/>
        <w:numPr>
          <w:ilvl w:val="0"/>
          <w:numId w:val="30"/>
        </w:numPr>
        <w:rPr>
          <w:rFonts w:cs="Arial"/>
          <w:sz w:val="22"/>
          <w:szCs w:val="22"/>
          <w:lang w:val="pl-PL"/>
        </w:rPr>
      </w:pPr>
      <w:r w:rsidRPr="00D44D88">
        <w:rPr>
          <w:rFonts w:cs="Arial"/>
          <w:sz w:val="22"/>
          <w:szCs w:val="22"/>
          <w:lang w:val="pl-PL"/>
        </w:rPr>
        <w:lastRenderedPageBreak/>
        <w:t>Goście są odprowadzani i nie powinni być pozostawiani bez opieki.</w:t>
      </w:r>
    </w:p>
    <w:p w14:paraId="6192E54B" w14:textId="434D23E3" w:rsidR="00D44D88" w:rsidRDefault="001E0DA2" w:rsidP="001E0DA2">
      <w:pPr>
        <w:pStyle w:val="Akapitzlist"/>
        <w:numPr>
          <w:ilvl w:val="0"/>
          <w:numId w:val="30"/>
        </w:numPr>
        <w:rPr>
          <w:rFonts w:cs="Arial"/>
          <w:sz w:val="22"/>
          <w:szCs w:val="22"/>
          <w:lang w:val="pl-PL"/>
        </w:rPr>
      </w:pPr>
      <w:r w:rsidRPr="00D44D88">
        <w:rPr>
          <w:rFonts w:cs="Arial"/>
          <w:sz w:val="22"/>
          <w:szCs w:val="22"/>
          <w:lang w:val="pl-PL"/>
        </w:rPr>
        <w:t>Wszystkie serwery o kluczowym znaczeniu znajdują się w serwerowni na terenie biura, a serwery aplikacyjne systemu klasy ERP są umieszczone w Data Centre T-Mobile (Piaseczno) do którego dostęp fizyczny po uprzednim zgłoszeniu mają tylko upoważnione w umowie</w:t>
      </w:r>
      <w:r w:rsidR="00C42C4F">
        <w:rPr>
          <w:rFonts w:cs="Arial"/>
          <w:sz w:val="22"/>
          <w:szCs w:val="22"/>
          <w:lang w:val="pl-PL"/>
        </w:rPr>
        <w:t xml:space="preserve"> osoby z działu IT.</w:t>
      </w:r>
    </w:p>
    <w:p w14:paraId="5B735EA3" w14:textId="77777777" w:rsidR="00D44D88" w:rsidRDefault="001E0DA2" w:rsidP="001E0DA2">
      <w:pPr>
        <w:pStyle w:val="Akapitzlist"/>
        <w:numPr>
          <w:ilvl w:val="0"/>
          <w:numId w:val="30"/>
        </w:numPr>
        <w:rPr>
          <w:rFonts w:cs="Arial"/>
          <w:sz w:val="22"/>
          <w:szCs w:val="22"/>
          <w:lang w:val="pl-PL"/>
        </w:rPr>
      </w:pPr>
      <w:r w:rsidRPr="00D44D88">
        <w:rPr>
          <w:rFonts w:cs="Arial"/>
          <w:sz w:val="22"/>
          <w:szCs w:val="22"/>
          <w:lang w:val="pl-PL"/>
        </w:rPr>
        <w:t>Szafki zawierające informacje poufne muszą być zamknięte, gdy nikogo nie ma w pomieszczeniu, a na biurku nie powinny być pozostawiane żadne dokumenty.</w:t>
      </w:r>
    </w:p>
    <w:p w14:paraId="1EC4E53D" w14:textId="77777777" w:rsidR="001E0DA2" w:rsidRPr="00D44D88" w:rsidRDefault="001E0DA2" w:rsidP="00D44D88">
      <w:pPr>
        <w:pStyle w:val="Nagwek2"/>
        <w:numPr>
          <w:ilvl w:val="2"/>
          <w:numId w:val="9"/>
        </w:numPr>
        <w:rPr>
          <w:rFonts w:ascii="Arial" w:hAnsi="Arial" w:cs="Arial"/>
          <w:b/>
          <w:szCs w:val="22"/>
          <w:lang w:val="pl-PL"/>
        </w:rPr>
      </w:pPr>
      <w:bookmarkStart w:id="6" w:name="_Toc486236022"/>
      <w:r w:rsidRPr="00D44D88">
        <w:rPr>
          <w:rFonts w:ascii="Arial" w:hAnsi="Arial" w:cs="Arial"/>
          <w:b/>
          <w:szCs w:val="22"/>
          <w:lang w:val="pl-PL"/>
        </w:rPr>
        <w:t>Bezpieczeństwo urządzeń</w:t>
      </w:r>
      <w:bookmarkEnd w:id="6"/>
    </w:p>
    <w:p w14:paraId="029B2137" w14:textId="77777777" w:rsidR="001E0DA2" w:rsidRPr="007F3D57" w:rsidRDefault="001E0DA2" w:rsidP="00D44D88">
      <w:pPr>
        <w:pStyle w:val="Akapitzlist"/>
        <w:numPr>
          <w:ilvl w:val="0"/>
          <w:numId w:val="32"/>
        </w:numPr>
        <w:rPr>
          <w:rFonts w:cs="Arial"/>
          <w:sz w:val="22"/>
          <w:szCs w:val="22"/>
          <w:lang w:val="pl-PL"/>
        </w:rPr>
      </w:pPr>
      <w:r w:rsidRPr="007F3D57">
        <w:rPr>
          <w:rFonts w:cs="Arial"/>
          <w:sz w:val="22"/>
          <w:szCs w:val="22"/>
          <w:lang w:val="pl-PL"/>
        </w:rPr>
        <w:t>W budynku obowiązuje zakaz palenia. Do serwerowni nie wolno wnosić żywności ani napojów.</w:t>
      </w:r>
    </w:p>
    <w:p w14:paraId="1455FC79" w14:textId="074A0657" w:rsidR="001E0DA2" w:rsidRPr="007F3D57" w:rsidRDefault="001E0DA2" w:rsidP="00D44D88">
      <w:pPr>
        <w:pStyle w:val="Akapitzlist"/>
        <w:numPr>
          <w:ilvl w:val="0"/>
          <w:numId w:val="32"/>
        </w:numPr>
        <w:rPr>
          <w:rFonts w:cs="Arial"/>
          <w:sz w:val="22"/>
          <w:szCs w:val="22"/>
          <w:lang w:val="pl-PL"/>
        </w:rPr>
      </w:pPr>
      <w:r w:rsidRPr="007F3D57">
        <w:rPr>
          <w:rFonts w:cs="Arial"/>
          <w:sz w:val="22"/>
          <w:szCs w:val="22"/>
          <w:lang w:val="pl-PL"/>
        </w:rPr>
        <w:t>Serwerownie są chronione przed zanikiem zasilania przez urządzenia zasilania awaryjnego UPS</w:t>
      </w:r>
      <w:r w:rsidR="00FC4233">
        <w:rPr>
          <w:rFonts w:cs="Arial"/>
          <w:sz w:val="22"/>
          <w:szCs w:val="22"/>
          <w:lang w:val="pl-PL"/>
        </w:rPr>
        <w:t>.</w:t>
      </w:r>
      <w:r w:rsidRPr="007F3D57">
        <w:rPr>
          <w:rFonts w:cs="Arial"/>
          <w:sz w:val="22"/>
          <w:szCs w:val="22"/>
          <w:lang w:val="pl-PL"/>
        </w:rPr>
        <w:t xml:space="preserve"> Oznacza to, że istnieje czyste, przefiltrowane zasilanie wspierające systemy przez wystarczająco długi czas umożliwiający ich sprawne zamknięcie w przypadku awarii.</w:t>
      </w:r>
    </w:p>
    <w:p w14:paraId="41C357FF" w14:textId="77777777" w:rsidR="001E0DA2" w:rsidRPr="007F3D57" w:rsidRDefault="001E0DA2" w:rsidP="00D44D88">
      <w:pPr>
        <w:pStyle w:val="Akapitzlist"/>
        <w:numPr>
          <w:ilvl w:val="0"/>
          <w:numId w:val="32"/>
        </w:numPr>
        <w:rPr>
          <w:rFonts w:cs="Arial"/>
          <w:sz w:val="22"/>
          <w:szCs w:val="22"/>
          <w:lang w:val="pl-PL"/>
        </w:rPr>
      </w:pPr>
      <w:r w:rsidRPr="007F3D57">
        <w:rPr>
          <w:rFonts w:cs="Arial"/>
          <w:sz w:val="22"/>
          <w:szCs w:val="22"/>
          <w:lang w:val="pl-PL"/>
        </w:rPr>
        <w:t>Niektóre kable wchodzą do budynku poprzez rury zamontowane na zewnątrz. Inne kable zasilania i komunikacyjne wchodzą do budynku poprzez kanały podziemne. Kable elektryczne i telefoniczne znajdują się w oddzielnych korytkach przy podłodze lub nad sufitem.</w:t>
      </w:r>
    </w:p>
    <w:p w14:paraId="7E13984A" w14:textId="77777777" w:rsidR="001E0DA2" w:rsidRPr="007F3D57" w:rsidRDefault="001E0DA2" w:rsidP="00D44D88">
      <w:pPr>
        <w:pStyle w:val="Akapitzlist"/>
        <w:numPr>
          <w:ilvl w:val="0"/>
          <w:numId w:val="32"/>
        </w:numPr>
        <w:rPr>
          <w:rFonts w:cs="Arial"/>
          <w:sz w:val="22"/>
          <w:szCs w:val="22"/>
          <w:lang w:val="pl-PL"/>
        </w:rPr>
      </w:pPr>
      <w:r w:rsidRPr="007F3D57">
        <w:rPr>
          <w:rFonts w:cs="Arial"/>
          <w:sz w:val="22"/>
          <w:szCs w:val="22"/>
          <w:lang w:val="pl-PL"/>
        </w:rPr>
        <w:t>Każde urządzenie komputerowe, które jest likwidowane w sposób trwały, przed likwidacją będzie miało ponownie sformatowany twardy dysk.</w:t>
      </w:r>
    </w:p>
    <w:p w14:paraId="50C65A19" w14:textId="27AB06D3" w:rsidR="001E0DA2" w:rsidRDefault="001E0DA2" w:rsidP="00D44D88">
      <w:pPr>
        <w:pStyle w:val="Akapitzlist"/>
        <w:numPr>
          <w:ilvl w:val="0"/>
          <w:numId w:val="32"/>
        </w:numPr>
        <w:rPr>
          <w:rFonts w:cs="Arial"/>
          <w:sz w:val="22"/>
          <w:szCs w:val="22"/>
          <w:lang w:val="pl-PL"/>
        </w:rPr>
      </w:pPr>
      <w:r w:rsidRPr="007F3D57">
        <w:rPr>
          <w:rFonts w:cs="Arial"/>
          <w:sz w:val="22"/>
          <w:szCs w:val="22"/>
          <w:lang w:val="pl-PL"/>
        </w:rPr>
        <w:t>Korzystanie z drukarki sieciowej (urządzenia wielofunkcyjnego) wymaga użycia zdefiniowanej dla każdego użytkownika karty zbliżeniowej. Osoby niepowołane nie mają możliwości wykonywania wydruków oraz odebrania wydruków innej osoby. Brak karty oznacza również brak możliwości wykonywania kserokopii i korzystania z funkcji faksowych urządzenia.</w:t>
      </w:r>
    </w:p>
    <w:p w14:paraId="673198DA" w14:textId="393CA33D" w:rsidR="00B653CC" w:rsidRPr="00017186" w:rsidRDefault="00B653CC" w:rsidP="00D44D88">
      <w:pPr>
        <w:pStyle w:val="Akapitzlist"/>
        <w:numPr>
          <w:ilvl w:val="0"/>
          <w:numId w:val="32"/>
        </w:numPr>
        <w:rPr>
          <w:rFonts w:cs="Arial"/>
          <w:color w:val="000000" w:themeColor="text1"/>
          <w:sz w:val="22"/>
          <w:szCs w:val="22"/>
          <w:lang w:val="pl-PL"/>
        </w:rPr>
      </w:pPr>
      <w:r w:rsidRPr="00017186">
        <w:rPr>
          <w:rFonts w:cs="Arial"/>
          <w:color w:val="000000" w:themeColor="text1"/>
          <w:sz w:val="22"/>
          <w:szCs w:val="22"/>
          <w:lang w:val="pl-PL"/>
        </w:rPr>
        <w:t>Korzystanie z urządzeń mobilnych (smartfony, tablety itp.) połączonych do systemów informatycznych firmy podlega zasadom zdalnej administracji danym urządzeniem poprzez narzędzia do zdalnego blokowania urządzenia i ewentualnego czyszczenia danych.</w:t>
      </w:r>
    </w:p>
    <w:p w14:paraId="6BCA70D0" w14:textId="77777777" w:rsidR="001E0DA2" w:rsidRPr="00D44D88" w:rsidRDefault="001E0DA2" w:rsidP="00D44D88">
      <w:pPr>
        <w:pStyle w:val="Nagwek2"/>
        <w:numPr>
          <w:ilvl w:val="1"/>
          <w:numId w:val="9"/>
        </w:numPr>
        <w:rPr>
          <w:rFonts w:ascii="Arial" w:eastAsia="Arial Unicode MS" w:hAnsi="Arial" w:cs="Arial"/>
          <w:b/>
          <w:szCs w:val="22"/>
          <w:lang w:val="pl-PL"/>
        </w:rPr>
      </w:pPr>
      <w:bookmarkStart w:id="7" w:name="_Ochrona_środowiska_informatycznego"/>
      <w:bookmarkStart w:id="8" w:name="_Toc486236023"/>
      <w:bookmarkEnd w:id="7"/>
      <w:r w:rsidRPr="00D44D88">
        <w:rPr>
          <w:rFonts w:ascii="Arial" w:eastAsia="Arial Unicode MS" w:hAnsi="Arial" w:cs="Arial"/>
          <w:b/>
          <w:szCs w:val="22"/>
          <w:lang w:val="pl-PL"/>
        </w:rPr>
        <w:t>Ochrona środowiska informatycznego</w:t>
      </w:r>
      <w:bookmarkEnd w:id="8"/>
    </w:p>
    <w:p w14:paraId="5056D89E" w14:textId="77777777" w:rsidR="001E0DA2" w:rsidRPr="00D44D88" w:rsidRDefault="001E0DA2" w:rsidP="00D44D88">
      <w:pPr>
        <w:pStyle w:val="Nagwek2"/>
        <w:numPr>
          <w:ilvl w:val="2"/>
          <w:numId w:val="9"/>
        </w:numPr>
        <w:rPr>
          <w:rFonts w:ascii="Arial" w:hAnsi="Arial" w:cs="Arial"/>
          <w:b/>
          <w:szCs w:val="22"/>
          <w:lang w:val="pl-PL"/>
        </w:rPr>
      </w:pPr>
      <w:bookmarkStart w:id="9" w:name="_Toc486236024"/>
      <w:r w:rsidRPr="00D44D88">
        <w:rPr>
          <w:rFonts w:ascii="Arial" w:hAnsi="Arial" w:cs="Arial"/>
          <w:b/>
          <w:szCs w:val="22"/>
          <w:lang w:val="pl-PL"/>
        </w:rPr>
        <w:t>Status</w:t>
      </w:r>
      <w:bookmarkEnd w:id="9"/>
    </w:p>
    <w:p w14:paraId="2EC10562"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Dr Gerard stosuje następujące zabezpieczenia przed złośliwym oprogramowaniem i wirusami oraz potencjalnymi atakami z zewnątrz (z sieci Internet):</w:t>
      </w:r>
    </w:p>
    <w:p w14:paraId="3DF84E3A" w14:textId="3DE1DBF2" w:rsidR="001E0DA2" w:rsidRPr="00D44D88" w:rsidRDefault="001E0DA2" w:rsidP="00D44D88">
      <w:pPr>
        <w:pStyle w:val="Bezodstpw"/>
        <w:numPr>
          <w:ilvl w:val="0"/>
          <w:numId w:val="35"/>
        </w:numPr>
        <w:rPr>
          <w:sz w:val="22"/>
          <w:szCs w:val="22"/>
          <w:lang w:val="pl-PL"/>
        </w:rPr>
      </w:pPr>
      <w:r w:rsidRPr="00D44D88">
        <w:rPr>
          <w:sz w:val="22"/>
          <w:szCs w:val="22"/>
          <w:lang w:val="pl-PL"/>
        </w:rPr>
        <w:t>Firewall (korporacyjny)</w:t>
      </w:r>
      <w:r w:rsidR="00FC4233">
        <w:rPr>
          <w:sz w:val="22"/>
          <w:szCs w:val="22"/>
          <w:lang w:val="pl-PL"/>
        </w:rPr>
        <w:t>,</w:t>
      </w:r>
    </w:p>
    <w:p w14:paraId="79DDE7CD" w14:textId="1CBFB06D" w:rsidR="001E0DA2" w:rsidRPr="00D44D88" w:rsidRDefault="001E0DA2" w:rsidP="00D44D88">
      <w:pPr>
        <w:pStyle w:val="Bezodstpw"/>
        <w:numPr>
          <w:ilvl w:val="0"/>
          <w:numId w:val="35"/>
        </w:numPr>
        <w:rPr>
          <w:sz w:val="22"/>
          <w:szCs w:val="22"/>
          <w:lang w:val="pl-PL"/>
        </w:rPr>
      </w:pPr>
      <w:r w:rsidRPr="00D44D88">
        <w:rPr>
          <w:sz w:val="22"/>
          <w:szCs w:val="22"/>
          <w:lang w:val="pl-PL"/>
        </w:rPr>
        <w:t xml:space="preserve">System antywirusowy ESET </w:t>
      </w:r>
      <w:proofErr w:type="spellStart"/>
      <w:r w:rsidRPr="00D44D88">
        <w:rPr>
          <w:sz w:val="22"/>
          <w:szCs w:val="22"/>
          <w:lang w:val="pl-PL"/>
        </w:rPr>
        <w:t>Endpoint</w:t>
      </w:r>
      <w:proofErr w:type="spellEnd"/>
      <w:r w:rsidRPr="00D44D88">
        <w:rPr>
          <w:sz w:val="22"/>
          <w:szCs w:val="22"/>
          <w:lang w:val="pl-PL"/>
        </w:rPr>
        <w:t xml:space="preserve"> Security (zarówno na stacjach roboczych jak i platformach serwerowych)</w:t>
      </w:r>
      <w:r w:rsidR="00FC4233">
        <w:rPr>
          <w:sz w:val="22"/>
          <w:szCs w:val="22"/>
          <w:lang w:val="pl-PL"/>
        </w:rPr>
        <w:t>.</w:t>
      </w:r>
    </w:p>
    <w:p w14:paraId="5112906B"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 xml:space="preserve">Każda stacja robocza powinna zostać przeskanowania po każdej aktualizacji lub instalacji oprogramowania. </w:t>
      </w:r>
    </w:p>
    <w:p w14:paraId="503B36E8"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Za ochronę przed atakami złośliwego oprogramowania oraz wirusami odpowiedzialni są pracownicy IT.</w:t>
      </w:r>
    </w:p>
    <w:p w14:paraId="0AB63A8D" w14:textId="3590BD4F"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Użytkownicy systemów oraz komputerów osobistych, są odpowiedzialni za ochronę powi</w:t>
      </w:r>
      <w:r w:rsidR="00FC4233">
        <w:rPr>
          <w:rFonts w:cs="Arial"/>
          <w:sz w:val="22"/>
          <w:szCs w:val="22"/>
          <w:lang w:val="pl-PL"/>
        </w:rPr>
        <w:t>erzonych im zasobów i realizację</w:t>
      </w:r>
      <w:r w:rsidRPr="007F3D57">
        <w:rPr>
          <w:rFonts w:cs="Arial"/>
          <w:sz w:val="22"/>
          <w:szCs w:val="22"/>
          <w:lang w:val="pl-PL"/>
        </w:rPr>
        <w:t xml:space="preserve"> działań zgodnie z procedurami i politykami bezpieczeństwa. </w:t>
      </w:r>
    </w:p>
    <w:p w14:paraId="0BF0E5A7"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 xml:space="preserve">Oprogramowanie antywirusowe na stacjach roboczych działa w trybie „Real </w:t>
      </w:r>
      <w:proofErr w:type="spellStart"/>
      <w:r w:rsidRPr="007F3D57">
        <w:rPr>
          <w:rFonts w:cs="Arial"/>
          <w:sz w:val="22"/>
          <w:szCs w:val="22"/>
          <w:lang w:val="pl-PL"/>
        </w:rPr>
        <w:t>time</w:t>
      </w:r>
      <w:proofErr w:type="spellEnd"/>
      <w:r w:rsidRPr="007F3D57">
        <w:rPr>
          <w:rFonts w:cs="Arial"/>
          <w:sz w:val="22"/>
          <w:szCs w:val="22"/>
          <w:lang w:val="pl-PL"/>
        </w:rPr>
        <w:t xml:space="preserve">”. </w:t>
      </w:r>
    </w:p>
    <w:p w14:paraId="33A6F483"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 xml:space="preserve">Silniki i bazy sygnatur wirusów i złośliwego oprogramowania są aktualizowane codziennie (lub częściej) przez procedury aktualizacji automatycznych serwera antywirusowego. </w:t>
      </w:r>
    </w:p>
    <w:p w14:paraId="26FF0BF3"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Wszystkie komputery osobiste i serwery stosowane w Dr Gerard podlegają ochronie antywirusowej.</w:t>
      </w:r>
    </w:p>
    <w:p w14:paraId="217A3242"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lastRenderedPageBreak/>
        <w:t>Administrator wymusza skanowanie stacji  roboczych co 7 dni.</w:t>
      </w:r>
    </w:p>
    <w:p w14:paraId="67E6E4AB" w14:textId="3F661CAA"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Oprogramowanie Antywirusowe wykonuje tzw</w:t>
      </w:r>
      <w:r w:rsidR="00D44D88">
        <w:rPr>
          <w:rFonts w:cs="Arial"/>
          <w:sz w:val="22"/>
          <w:szCs w:val="22"/>
          <w:lang w:val="pl-PL"/>
        </w:rPr>
        <w:t>.</w:t>
      </w:r>
      <w:r w:rsidRPr="007F3D57">
        <w:rPr>
          <w:rFonts w:cs="Arial"/>
          <w:sz w:val="22"/>
          <w:szCs w:val="22"/>
          <w:lang w:val="pl-PL"/>
        </w:rPr>
        <w:t xml:space="preserve"> </w:t>
      </w:r>
      <w:proofErr w:type="spellStart"/>
      <w:r w:rsidRPr="007F3D57">
        <w:rPr>
          <w:rFonts w:cs="Arial"/>
          <w:sz w:val="22"/>
          <w:szCs w:val="22"/>
          <w:lang w:val="pl-PL"/>
        </w:rPr>
        <w:t>Self</w:t>
      </w:r>
      <w:proofErr w:type="spellEnd"/>
      <w:r w:rsidRPr="007F3D57">
        <w:rPr>
          <w:rFonts w:cs="Arial"/>
          <w:sz w:val="22"/>
          <w:szCs w:val="22"/>
          <w:lang w:val="pl-PL"/>
        </w:rPr>
        <w:t xml:space="preserve"> Test każdorazowo </w:t>
      </w:r>
      <w:r w:rsidR="005B0697">
        <w:rPr>
          <w:rFonts w:cs="Arial"/>
          <w:sz w:val="22"/>
          <w:szCs w:val="22"/>
          <w:lang w:val="pl-PL"/>
        </w:rPr>
        <w:t>po starcie systemu operacyjnego</w:t>
      </w:r>
      <w:r w:rsidRPr="007F3D57">
        <w:rPr>
          <w:rFonts w:cs="Arial"/>
          <w:sz w:val="22"/>
          <w:szCs w:val="22"/>
          <w:lang w:val="pl-PL"/>
        </w:rPr>
        <w:t>.</w:t>
      </w:r>
    </w:p>
    <w:p w14:paraId="1FDF5408" w14:textId="77777777" w:rsidR="001E0DA2" w:rsidRPr="007F3D57" w:rsidRDefault="001E0DA2" w:rsidP="00D44D88">
      <w:pPr>
        <w:pStyle w:val="Akapitzlist"/>
        <w:numPr>
          <w:ilvl w:val="0"/>
          <w:numId w:val="33"/>
        </w:numPr>
        <w:rPr>
          <w:rFonts w:cs="Arial"/>
          <w:sz w:val="22"/>
          <w:szCs w:val="22"/>
          <w:lang w:val="pl-PL"/>
        </w:rPr>
      </w:pPr>
      <w:r w:rsidRPr="007F3D57">
        <w:rPr>
          <w:rFonts w:cs="Arial"/>
          <w:sz w:val="22"/>
          <w:szCs w:val="22"/>
          <w:lang w:val="pl-PL"/>
        </w:rPr>
        <w:t>Użytkownicy nie mają dostępu do konfiguracji narzędzi antywirusowych i nie mają możliwości wyłączenia ochrony antywirusowej. Aktualizacje bazy sygnatur wirusów oraz silnika skanera antywirusowego wymuszane są przez serwer aktualizacyjny. Administrator sprawuje nadzór nad aktualnością sygnatur wirusów na stacjach.</w:t>
      </w:r>
    </w:p>
    <w:p w14:paraId="55A77D90" w14:textId="77777777" w:rsidR="00D24D06" w:rsidRDefault="001E0DA2" w:rsidP="00D44D88">
      <w:pPr>
        <w:pStyle w:val="Akapitzlist"/>
        <w:numPr>
          <w:ilvl w:val="0"/>
          <w:numId w:val="33"/>
        </w:numPr>
        <w:rPr>
          <w:rFonts w:cs="Arial"/>
          <w:sz w:val="22"/>
          <w:szCs w:val="22"/>
          <w:lang w:val="pl-PL"/>
        </w:rPr>
      </w:pPr>
      <w:r w:rsidRPr="007F3D57">
        <w:rPr>
          <w:rFonts w:cs="Arial"/>
          <w:sz w:val="22"/>
          <w:szCs w:val="22"/>
          <w:lang w:val="pl-PL"/>
        </w:rPr>
        <w:t>Zabezpieczenie antywirusowe na styku z Internetem realizowane jest przez łącze brzegowe z urządzeniem Firewall zabezpieczającym przed atakami z zewnątrz oraz próbami niepowołanego dostępu do sieci firmowej.</w:t>
      </w:r>
    </w:p>
    <w:p w14:paraId="1588E22B" w14:textId="03DB82F8" w:rsidR="00D24D06" w:rsidRDefault="00D24D06" w:rsidP="00D24D06">
      <w:pPr>
        <w:pStyle w:val="Akapitzlist"/>
        <w:numPr>
          <w:ilvl w:val="0"/>
          <w:numId w:val="33"/>
        </w:numPr>
        <w:rPr>
          <w:rFonts w:cs="Arial"/>
          <w:sz w:val="22"/>
          <w:szCs w:val="22"/>
          <w:lang w:val="pl-PL"/>
        </w:rPr>
      </w:pPr>
      <w:r>
        <w:rPr>
          <w:rFonts w:cs="Arial"/>
          <w:sz w:val="22"/>
          <w:szCs w:val="22"/>
          <w:lang w:val="pl-PL"/>
        </w:rPr>
        <w:t>Serwery firmowe są również chronione przed zanikiem napięcia z sieci elektrycznej poprzez zastosowanie zasilaczy awaryjnych UPS, które podtrzymują zasilanie elektryczne serwerów i pamięci masowych przez około 10-15 minut od chwili zaniku zasilania. Zabezpiecza to przed wpływem krótkich przerw w zasilaniu a także pozwala bezpiecznie zamknąć systemy operacyjne przez administratora z Działu IT.</w:t>
      </w:r>
    </w:p>
    <w:p w14:paraId="38CAE2C4" w14:textId="09097E98" w:rsidR="00B653CC" w:rsidRPr="00017186" w:rsidRDefault="00B653CC" w:rsidP="00107775">
      <w:pPr>
        <w:pStyle w:val="Akapitzlist"/>
        <w:numPr>
          <w:ilvl w:val="0"/>
          <w:numId w:val="33"/>
        </w:numPr>
        <w:rPr>
          <w:rFonts w:cs="Arial"/>
          <w:color w:val="000000" w:themeColor="text1"/>
          <w:sz w:val="22"/>
          <w:szCs w:val="22"/>
          <w:lang w:val="pl-PL"/>
        </w:rPr>
      </w:pPr>
      <w:r w:rsidRPr="00017186">
        <w:rPr>
          <w:rFonts w:cs="Arial"/>
          <w:color w:val="000000" w:themeColor="text1"/>
          <w:sz w:val="22"/>
          <w:szCs w:val="22"/>
          <w:lang w:val="pl-PL"/>
        </w:rPr>
        <w:t xml:space="preserve">Urządzenia mobilne (smartfony, tablety itp.) podłączane do systemów informatycznych firmy (również </w:t>
      </w:r>
      <w:r w:rsidR="003E6E26" w:rsidRPr="00017186">
        <w:rPr>
          <w:rFonts w:cs="Arial"/>
          <w:color w:val="000000" w:themeColor="text1"/>
          <w:sz w:val="22"/>
          <w:szCs w:val="22"/>
          <w:lang w:val="pl-PL"/>
        </w:rPr>
        <w:t xml:space="preserve">te </w:t>
      </w:r>
      <w:r w:rsidRPr="00017186">
        <w:rPr>
          <w:rFonts w:cs="Arial"/>
          <w:color w:val="000000" w:themeColor="text1"/>
          <w:sz w:val="22"/>
          <w:szCs w:val="22"/>
          <w:lang w:val="pl-PL"/>
        </w:rPr>
        <w:t>należące do użytkownika a nie firmy – podlegające ogólnym zasadom BYOD – „</w:t>
      </w:r>
      <w:proofErr w:type="spellStart"/>
      <w:r w:rsidRPr="00017186">
        <w:rPr>
          <w:rFonts w:cs="Arial"/>
          <w:color w:val="000000" w:themeColor="text1"/>
          <w:sz w:val="22"/>
          <w:szCs w:val="22"/>
          <w:lang w:val="pl-PL"/>
        </w:rPr>
        <w:t>Bring</w:t>
      </w:r>
      <w:proofErr w:type="spellEnd"/>
      <w:r w:rsidRPr="00017186">
        <w:rPr>
          <w:rFonts w:cs="Arial"/>
          <w:color w:val="000000" w:themeColor="text1"/>
          <w:sz w:val="22"/>
          <w:szCs w:val="22"/>
          <w:lang w:val="pl-PL"/>
        </w:rPr>
        <w:t xml:space="preserve"> </w:t>
      </w:r>
      <w:proofErr w:type="spellStart"/>
      <w:r w:rsidRPr="00017186">
        <w:rPr>
          <w:rFonts w:cs="Arial"/>
          <w:color w:val="000000" w:themeColor="text1"/>
          <w:sz w:val="22"/>
          <w:szCs w:val="22"/>
          <w:lang w:val="pl-PL"/>
        </w:rPr>
        <w:t>Your</w:t>
      </w:r>
      <w:proofErr w:type="spellEnd"/>
      <w:r w:rsidRPr="00017186">
        <w:rPr>
          <w:rFonts w:cs="Arial"/>
          <w:color w:val="000000" w:themeColor="text1"/>
          <w:sz w:val="22"/>
          <w:szCs w:val="22"/>
          <w:lang w:val="pl-PL"/>
        </w:rPr>
        <w:t xml:space="preserve"> </w:t>
      </w:r>
      <w:proofErr w:type="spellStart"/>
      <w:r w:rsidRPr="00017186">
        <w:rPr>
          <w:rFonts w:cs="Arial"/>
          <w:color w:val="000000" w:themeColor="text1"/>
          <w:sz w:val="22"/>
          <w:szCs w:val="22"/>
          <w:lang w:val="pl-PL"/>
        </w:rPr>
        <w:t>Own</w:t>
      </w:r>
      <w:proofErr w:type="spellEnd"/>
      <w:r w:rsidRPr="00017186">
        <w:rPr>
          <w:rFonts w:cs="Arial"/>
          <w:color w:val="000000" w:themeColor="text1"/>
          <w:sz w:val="22"/>
          <w:szCs w:val="22"/>
          <w:lang w:val="pl-PL"/>
        </w:rPr>
        <w:t xml:space="preserve"> Devices”) podlega</w:t>
      </w:r>
      <w:r w:rsidR="00107775" w:rsidRPr="00017186">
        <w:rPr>
          <w:rFonts w:cs="Arial"/>
          <w:color w:val="000000" w:themeColor="text1"/>
          <w:sz w:val="22"/>
          <w:szCs w:val="22"/>
          <w:lang w:val="pl-PL"/>
        </w:rPr>
        <w:t>ją</w:t>
      </w:r>
      <w:r w:rsidRPr="00017186">
        <w:rPr>
          <w:rFonts w:cs="Arial"/>
          <w:color w:val="000000" w:themeColor="text1"/>
          <w:sz w:val="22"/>
          <w:szCs w:val="22"/>
          <w:lang w:val="pl-PL"/>
        </w:rPr>
        <w:t xml:space="preserve"> zdalnej administracji danym urządzeniem poprzez narzędzia do zdalnego blokowania urządzenia i ewentualnego czyszczenia danych.</w:t>
      </w:r>
      <w:r w:rsidR="00107775" w:rsidRPr="00017186">
        <w:rPr>
          <w:rFonts w:cs="Arial"/>
          <w:color w:val="000000" w:themeColor="text1"/>
          <w:sz w:val="22"/>
          <w:szCs w:val="22"/>
          <w:lang w:val="pl-PL"/>
        </w:rPr>
        <w:t xml:space="preserve"> Tego typu możliwości mogą zostać zastosowane w przypadku incydentów, które szczegółowo są omówione w niniejszej procedurze w rozdziale „2.4.5 Etapy obsługi incydentów IT” – pkt e i f.</w:t>
      </w:r>
    </w:p>
    <w:p w14:paraId="3F5951D4" w14:textId="77777777" w:rsidR="001E0DA2" w:rsidRPr="00D44D88" w:rsidRDefault="001E0DA2" w:rsidP="00D44D88">
      <w:pPr>
        <w:pStyle w:val="Nagwek2"/>
        <w:numPr>
          <w:ilvl w:val="2"/>
          <w:numId w:val="9"/>
        </w:numPr>
        <w:rPr>
          <w:rFonts w:ascii="Arial" w:hAnsi="Arial" w:cs="Arial"/>
          <w:b/>
          <w:szCs w:val="22"/>
          <w:lang w:val="pl-PL"/>
        </w:rPr>
      </w:pPr>
      <w:bookmarkStart w:id="10" w:name="_Toc486236025"/>
      <w:r w:rsidRPr="00D44D88">
        <w:rPr>
          <w:rFonts w:ascii="Arial" w:hAnsi="Arial" w:cs="Arial"/>
          <w:b/>
          <w:szCs w:val="22"/>
          <w:lang w:val="pl-PL"/>
        </w:rPr>
        <w:t>Zasady</w:t>
      </w:r>
      <w:bookmarkEnd w:id="10"/>
    </w:p>
    <w:p w14:paraId="60A5136C" w14:textId="14E9F4ED"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Wszystkie serwery podlegają ochronie antywirusowej. Administratorzy poszczególnych systemów odpowiadają za prawidłow</w:t>
      </w:r>
      <w:r w:rsidR="005B0697">
        <w:rPr>
          <w:rFonts w:cs="Arial"/>
          <w:sz w:val="22"/>
          <w:szCs w:val="22"/>
          <w:lang w:val="pl-PL"/>
        </w:rPr>
        <w:t>ą ochronę podległych im systemów</w:t>
      </w:r>
      <w:r w:rsidRPr="007F3D57">
        <w:rPr>
          <w:rFonts w:cs="Arial"/>
          <w:sz w:val="22"/>
          <w:szCs w:val="22"/>
          <w:lang w:val="pl-PL"/>
        </w:rPr>
        <w:t xml:space="preserve">. </w:t>
      </w:r>
    </w:p>
    <w:p w14:paraId="37E6F52B" w14:textId="6E65E071" w:rsidR="00D24D06" w:rsidRDefault="001E0DA2" w:rsidP="00D44D88">
      <w:pPr>
        <w:pStyle w:val="Akapitzlist"/>
        <w:numPr>
          <w:ilvl w:val="0"/>
          <w:numId w:val="36"/>
        </w:numPr>
        <w:rPr>
          <w:rFonts w:cs="Arial"/>
          <w:sz w:val="22"/>
          <w:szCs w:val="22"/>
          <w:lang w:val="pl-PL"/>
        </w:rPr>
      </w:pPr>
      <w:r w:rsidRPr="007F3D57">
        <w:rPr>
          <w:rFonts w:cs="Arial"/>
          <w:sz w:val="22"/>
          <w:szCs w:val="22"/>
          <w:lang w:val="pl-PL"/>
        </w:rPr>
        <w:t>Komputery osobiste są użytkowane z aktywnym oprogramowaniem antywirusowym oraz włączoną zaporą ogniową (firewall) z poziomem bezpieczeństwa określonym przez Administratora.</w:t>
      </w:r>
    </w:p>
    <w:p w14:paraId="325851C8" w14:textId="55603FAB" w:rsidR="001E0DA2" w:rsidRPr="007F3D57" w:rsidRDefault="00D24D06" w:rsidP="00D44D88">
      <w:pPr>
        <w:pStyle w:val="Akapitzlist"/>
        <w:numPr>
          <w:ilvl w:val="0"/>
          <w:numId w:val="36"/>
        </w:numPr>
        <w:rPr>
          <w:rFonts w:cs="Arial"/>
          <w:sz w:val="22"/>
          <w:szCs w:val="22"/>
          <w:lang w:val="pl-PL"/>
        </w:rPr>
      </w:pPr>
      <w:r>
        <w:rPr>
          <w:rFonts w:cs="Arial"/>
          <w:sz w:val="22"/>
          <w:szCs w:val="22"/>
          <w:lang w:val="pl-PL"/>
        </w:rPr>
        <w:t>Użytkownicy nie mogą samodzielnie wyłączać ani dezaktywować oprogramowania antywirusowego gdyż jest to zabezpieczone odpowiednim poziomem uprawnień</w:t>
      </w:r>
      <w:r w:rsidR="005B0697">
        <w:rPr>
          <w:rFonts w:cs="Arial"/>
          <w:sz w:val="22"/>
          <w:szCs w:val="22"/>
          <w:lang w:val="pl-PL"/>
        </w:rPr>
        <w:t>,</w:t>
      </w:r>
      <w:r>
        <w:rPr>
          <w:rFonts w:cs="Arial"/>
          <w:sz w:val="22"/>
          <w:szCs w:val="22"/>
          <w:lang w:val="pl-PL"/>
        </w:rPr>
        <w:t xml:space="preserve"> do którego nie mają dostępu użytkownicy komputerów.</w:t>
      </w:r>
      <w:r w:rsidR="001E0DA2" w:rsidRPr="007F3D57">
        <w:rPr>
          <w:rFonts w:cs="Arial"/>
          <w:sz w:val="22"/>
          <w:szCs w:val="22"/>
          <w:lang w:val="pl-PL"/>
        </w:rPr>
        <w:t xml:space="preserve"> </w:t>
      </w:r>
    </w:p>
    <w:p w14:paraId="0146335C" w14:textId="77777777"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Aktualizowanie oprogramowania systemowego, aplikacyjnego i narzędziowego może nastąpić po zweryfikowaniu, że jest ono wolne od podatności na ataki.</w:t>
      </w:r>
    </w:p>
    <w:p w14:paraId="7D2D11C2" w14:textId="77777777"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 xml:space="preserve">Nośniki danych takie jak CD, DVD, </w:t>
      </w:r>
      <w:proofErr w:type="spellStart"/>
      <w:r w:rsidRPr="007F3D57">
        <w:rPr>
          <w:rFonts w:cs="Arial"/>
          <w:sz w:val="22"/>
          <w:szCs w:val="22"/>
          <w:lang w:val="pl-PL"/>
        </w:rPr>
        <w:t>PenDrive</w:t>
      </w:r>
      <w:proofErr w:type="spellEnd"/>
      <w:r w:rsidRPr="007F3D57">
        <w:rPr>
          <w:rFonts w:cs="Arial"/>
          <w:sz w:val="22"/>
          <w:szCs w:val="22"/>
          <w:lang w:val="pl-PL"/>
        </w:rPr>
        <w:t xml:space="preserve"> są skanowane automatyczną ochroną po umieszczeniu ich w napędach i gniazdach USB.</w:t>
      </w:r>
    </w:p>
    <w:p w14:paraId="450F284D" w14:textId="77777777"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W przypadku wykrycia infekcji (wirusa lub innego złośliwego oprogramowania) użytkownik komputera jest zobowiązany poinformować o tym fakcie Dział IT, który podejmie odpowiednie działania.</w:t>
      </w:r>
    </w:p>
    <w:p w14:paraId="7189FBD8" w14:textId="77777777"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Jeśli infekcja została usunięta automatycznie, użytkownik powinien wykonać następujące czynności:</w:t>
      </w:r>
    </w:p>
    <w:p w14:paraId="558F808F" w14:textId="68775D42" w:rsidR="001E0DA2" w:rsidRPr="00D44D88" w:rsidRDefault="001E0DA2" w:rsidP="00D44D88">
      <w:pPr>
        <w:pStyle w:val="Bezodstpw"/>
        <w:numPr>
          <w:ilvl w:val="0"/>
          <w:numId w:val="35"/>
        </w:numPr>
        <w:rPr>
          <w:sz w:val="22"/>
          <w:szCs w:val="22"/>
          <w:lang w:val="pl-PL"/>
        </w:rPr>
      </w:pPr>
      <w:r w:rsidRPr="00D44D88">
        <w:rPr>
          <w:sz w:val="22"/>
          <w:szCs w:val="22"/>
          <w:lang w:val="pl-PL"/>
        </w:rPr>
        <w:t>Zaktualizować bazę sygnatur wirusów</w:t>
      </w:r>
      <w:r w:rsidR="005B0697">
        <w:rPr>
          <w:sz w:val="22"/>
          <w:szCs w:val="22"/>
          <w:lang w:val="pl-PL"/>
        </w:rPr>
        <w:t>,</w:t>
      </w:r>
    </w:p>
    <w:p w14:paraId="7D43C7C9" w14:textId="0DD8986D" w:rsidR="001E0DA2" w:rsidRPr="00D44D88" w:rsidRDefault="001E0DA2" w:rsidP="00D44D88">
      <w:pPr>
        <w:pStyle w:val="Bezodstpw"/>
        <w:numPr>
          <w:ilvl w:val="0"/>
          <w:numId w:val="35"/>
        </w:numPr>
        <w:rPr>
          <w:sz w:val="22"/>
          <w:szCs w:val="22"/>
          <w:lang w:val="pl-PL"/>
        </w:rPr>
      </w:pPr>
      <w:r w:rsidRPr="00D44D88">
        <w:rPr>
          <w:sz w:val="22"/>
          <w:szCs w:val="22"/>
          <w:lang w:val="pl-PL"/>
        </w:rPr>
        <w:t xml:space="preserve">Przeskanować </w:t>
      </w:r>
      <w:r w:rsidR="005B0697">
        <w:rPr>
          <w:sz w:val="22"/>
          <w:szCs w:val="22"/>
          <w:lang w:val="pl-PL"/>
        </w:rPr>
        <w:t xml:space="preserve">ponownie </w:t>
      </w:r>
      <w:r w:rsidRPr="00D44D88">
        <w:rPr>
          <w:sz w:val="22"/>
          <w:szCs w:val="22"/>
          <w:lang w:val="pl-PL"/>
        </w:rPr>
        <w:t>cały komputer</w:t>
      </w:r>
      <w:r w:rsidR="005B0697">
        <w:rPr>
          <w:sz w:val="22"/>
          <w:szCs w:val="22"/>
          <w:lang w:val="pl-PL"/>
        </w:rPr>
        <w:t>.</w:t>
      </w:r>
    </w:p>
    <w:p w14:paraId="2C54620E" w14:textId="77777777" w:rsidR="001E0DA2" w:rsidRPr="007F3D57" w:rsidRDefault="001E0DA2" w:rsidP="00D44D88">
      <w:pPr>
        <w:pStyle w:val="Akapitzlist"/>
        <w:numPr>
          <w:ilvl w:val="0"/>
          <w:numId w:val="36"/>
        </w:numPr>
        <w:rPr>
          <w:rFonts w:cs="Arial"/>
          <w:sz w:val="22"/>
          <w:szCs w:val="22"/>
          <w:lang w:val="pl-PL"/>
        </w:rPr>
      </w:pPr>
      <w:r w:rsidRPr="007F3D57">
        <w:rPr>
          <w:rFonts w:cs="Arial"/>
          <w:sz w:val="22"/>
          <w:szCs w:val="22"/>
          <w:lang w:val="pl-PL"/>
        </w:rPr>
        <w:t>Jeśli infekcja nie została usunięta automatycznie i na komputerze nadal znajdują się zainfekowane pliki, użytkownik powinien wykonać następujące czynności (w przypadku mniej zaawansowanego użytkownika powinien niezwłocznie poprosić o wsparcie IT):</w:t>
      </w:r>
    </w:p>
    <w:p w14:paraId="3C428CA0" w14:textId="3FE4D65E" w:rsidR="001E0DA2" w:rsidRPr="00D44D88" w:rsidRDefault="001E0DA2" w:rsidP="00D44D88">
      <w:pPr>
        <w:pStyle w:val="Bezodstpw"/>
        <w:numPr>
          <w:ilvl w:val="0"/>
          <w:numId w:val="35"/>
        </w:numPr>
        <w:rPr>
          <w:sz w:val="22"/>
          <w:szCs w:val="22"/>
          <w:lang w:val="pl-PL"/>
        </w:rPr>
      </w:pPr>
      <w:r w:rsidRPr="00D44D88">
        <w:rPr>
          <w:sz w:val="22"/>
          <w:szCs w:val="22"/>
          <w:lang w:val="pl-PL"/>
        </w:rPr>
        <w:t xml:space="preserve">Odizolować komputer od sieci poprzez wyjęcie kabla sieciowego, odłączenie połączeń </w:t>
      </w:r>
      <w:proofErr w:type="spellStart"/>
      <w:r w:rsidRPr="00D44D88">
        <w:rPr>
          <w:sz w:val="22"/>
          <w:szCs w:val="22"/>
          <w:lang w:val="pl-PL"/>
        </w:rPr>
        <w:t>WiFi</w:t>
      </w:r>
      <w:proofErr w:type="spellEnd"/>
      <w:r w:rsidR="00C42C4F">
        <w:rPr>
          <w:sz w:val="22"/>
          <w:szCs w:val="22"/>
          <w:lang w:val="pl-PL"/>
        </w:rPr>
        <w:t>,</w:t>
      </w:r>
      <w:r w:rsidRPr="00D44D88">
        <w:rPr>
          <w:sz w:val="22"/>
          <w:szCs w:val="22"/>
          <w:lang w:val="pl-PL"/>
        </w:rPr>
        <w:t xml:space="preserve"> Bluetooth czy też GSM</w:t>
      </w:r>
      <w:r w:rsidR="005B0697">
        <w:rPr>
          <w:sz w:val="22"/>
          <w:szCs w:val="22"/>
          <w:lang w:val="pl-PL"/>
        </w:rPr>
        <w:t>,</w:t>
      </w:r>
    </w:p>
    <w:p w14:paraId="6019B249" w14:textId="7FEA7A3D" w:rsidR="001E0DA2" w:rsidRPr="00D44D88" w:rsidRDefault="001E0DA2" w:rsidP="00D44D88">
      <w:pPr>
        <w:pStyle w:val="Bezodstpw"/>
        <w:numPr>
          <w:ilvl w:val="0"/>
          <w:numId w:val="35"/>
        </w:numPr>
        <w:rPr>
          <w:sz w:val="22"/>
          <w:szCs w:val="22"/>
          <w:lang w:val="pl-PL"/>
        </w:rPr>
      </w:pPr>
      <w:r w:rsidRPr="00D44D88">
        <w:rPr>
          <w:sz w:val="22"/>
          <w:szCs w:val="22"/>
          <w:lang w:val="pl-PL"/>
        </w:rPr>
        <w:t>Zainfekowane pliki usunąć trwale (pole</w:t>
      </w:r>
      <w:r w:rsidR="005B0697">
        <w:rPr>
          <w:sz w:val="22"/>
          <w:szCs w:val="22"/>
          <w:lang w:val="pl-PL"/>
        </w:rPr>
        <w:t>ceniem Usuń oraz Opróżnij Kosz),</w:t>
      </w:r>
    </w:p>
    <w:p w14:paraId="54D98464" w14:textId="77777777" w:rsidR="001E0DA2" w:rsidRPr="00D44D88" w:rsidRDefault="001E0DA2" w:rsidP="00D44D88">
      <w:pPr>
        <w:pStyle w:val="Bezodstpw"/>
        <w:numPr>
          <w:ilvl w:val="0"/>
          <w:numId w:val="35"/>
        </w:numPr>
        <w:rPr>
          <w:sz w:val="22"/>
          <w:szCs w:val="22"/>
          <w:lang w:val="pl-PL"/>
        </w:rPr>
      </w:pPr>
      <w:r w:rsidRPr="00D44D88">
        <w:rPr>
          <w:sz w:val="22"/>
          <w:szCs w:val="22"/>
          <w:lang w:val="pl-PL"/>
        </w:rPr>
        <w:lastRenderedPageBreak/>
        <w:t>Następnie należy wykonać skanowanie całego komputera za pomocą standardowego skanera stosowanego w Dr Gerard.</w:t>
      </w:r>
    </w:p>
    <w:p w14:paraId="37B8E36B" w14:textId="70CB134E" w:rsidR="001E0DA2" w:rsidRPr="00EC0188" w:rsidRDefault="001E0DA2" w:rsidP="00EC0188">
      <w:pPr>
        <w:pStyle w:val="Akapitzlist"/>
        <w:numPr>
          <w:ilvl w:val="0"/>
          <w:numId w:val="36"/>
        </w:numPr>
        <w:rPr>
          <w:rFonts w:cs="Arial"/>
          <w:sz w:val="22"/>
          <w:szCs w:val="22"/>
          <w:lang w:val="pl-PL"/>
        </w:rPr>
      </w:pPr>
      <w:r w:rsidRPr="007F3D57">
        <w:rPr>
          <w:rFonts w:cs="Arial"/>
          <w:sz w:val="22"/>
          <w:szCs w:val="22"/>
          <w:lang w:val="pl-PL"/>
        </w:rPr>
        <w:t>Samodzielna instalacja nowego oprogramowania nie jest możliwa przez użytkownika. Uprawnienia do instalacji oprogramowania mają jedynie pracownicy Działu IT. Instalacja może nastąpić jedynie po weryfikacji uprawnień administracyjnych oraz po uprzednim przeskanowaniu oprogramowania zabezpieczeni</w:t>
      </w:r>
      <w:r w:rsidR="005B0697">
        <w:rPr>
          <w:rFonts w:cs="Arial"/>
          <w:sz w:val="22"/>
          <w:szCs w:val="22"/>
          <w:lang w:val="pl-PL"/>
        </w:rPr>
        <w:t>ami antywirusowymi i upewnieniu</w:t>
      </w:r>
      <w:r w:rsidRPr="007F3D57">
        <w:rPr>
          <w:rFonts w:cs="Arial"/>
          <w:sz w:val="22"/>
          <w:szCs w:val="22"/>
          <w:lang w:val="pl-PL"/>
        </w:rPr>
        <w:t xml:space="preserve"> się, że nie spowoduje to zakłóceń w dotychczasowych procesach. Dr Gerard sprawdza każde nabywane oprogramowanie pod kątem obecności kodu złośliwego.</w:t>
      </w:r>
    </w:p>
    <w:p w14:paraId="4AF959B6" w14:textId="77777777" w:rsidR="001E0DA2" w:rsidRPr="00D44D88" w:rsidRDefault="001E0DA2" w:rsidP="00D44D88">
      <w:pPr>
        <w:pStyle w:val="Nagwek2"/>
        <w:numPr>
          <w:ilvl w:val="2"/>
          <w:numId w:val="9"/>
        </w:numPr>
        <w:rPr>
          <w:rFonts w:ascii="Arial" w:hAnsi="Arial" w:cs="Arial"/>
          <w:b/>
          <w:szCs w:val="22"/>
          <w:lang w:val="pl-PL"/>
        </w:rPr>
      </w:pPr>
      <w:bookmarkStart w:id="11" w:name="_Toc486236026"/>
      <w:r w:rsidRPr="00D44D88">
        <w:rPr>
          <w:rFonts w:ascii="Arial" w:hAnsi="Arial" w:cs="Arial"/>
          <w:b/>
          <w:szCs w:val="22"/>
          <w:lang w:val="pl-PL"/>
        </w:rPr>
        <w:t>Okresowe przeglądy i audyty</w:t>
      </w:r>
      <w:bookmarkEnd w:id="11"/>
    </w:p>
    <w:p w14:paraId="5AF36CCA"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 xml:space="preserve">Alarmy generowane przez system antywirusowy są sprawdzane okresowo przez pracowników IT.  </w:t>
      </w:r>
    </w:p>
    <w:p w14:paraId="47A15AC6"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Pracownicy IT mogą dokonywać przeglądu istniejących zabezpieczeń antywirusowych na komputerach użytkowników w celu weryfikacji poprawności konfiguracji.</w:t>
      </w:r>
    </w:p>
    <w:p w14:paraId="14242C28"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W uzasadnionych względami bezpieczeństwa przypadkach dopuszczalne jest dodatkowe skanowanie antywirusowe komputerów.</w:t>
      </w:r>
    </w:p>
    <w:p w14:paraId="4ABEC649"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 xml:space="preserve">Co najmniej raz w tygodniu weryfikowana jest wersja silnika i bazy antywirusa przez właściwego Administratora. </w:t>
      </w:r>
    </w:p>
    <w:p w14:paraId="13C9AA80"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 xml:space="preserve">Co najmniej raz w miesiącu sprawdzana jest zgodność komputerów osobistych i serwerów z zapisami tej procedury oraz poziom ich ochrony antywirusowej. </w:t>
      </w:r>
    </w:p>
    <w:p w14:paraId="3A9EAB05" w14:textId="77777777" w:rsidR="001E0DA2" w:rsidRPr="007F3D57" w:rsidRDefault="001E0DA2" w:rsidP="00D44D88">
      <w:pPr>
        <w:pStyle w:val="Akapitzlist"/>
        <w:numPr>
          <w:ilvl w:val="0"/>
          <w:numId w:val="37"/>
        </w:numPr>
        <w:rPr>
          <w:rFonts w:cs="Arial"/>
          <w:sz w:val="22"/>
          <w:szCs w:val="22"/>
          <w:lang w:val="pl-PL"/>
        </w:rPr>
      </w:pPr>
      <w:r w:rsidRPr="007F3D57">
        <w:rPr>
          <w:rFonts w:cs="Arial"/>
          <w:sz w:val="22"/>
          <w:szCs w:val="22"/>
          <w:lang w:val="pl-PL"/>
        </w:rPr>
        <w:t xml:space="preserve">Sprawdzenie odbywa się przy pomocy centralnej konsoli zarządzania systemem ESET </w:t>
      </w:r>
      <w:proofErr w:type="spellStart"/>
      <w:r w:rsidRPr="007F3D57">
        <w:rPr>
          <w:rFonts w:cs="Arial"/>
          <w:sz w:val="22"/>
          <w:szCs w:val="22"/>
          <w:lang w:val="pl-PL"/>
        </w:rPr>
        <w:t>Endpoint</w:t>
      </w:r>
      <w:proofErr w:type="spellEnd"/>
      <w:r w:rsidRPr="007F3D57">
        <w:rPr>
          <w:rFonts w:cs="Arial"/>
          <w:sz w:val="22"/>
          <w:szCs w:val="22"/>
          <w:lang w:val="pl-PL"/>
        </w:rPr>
        <w:t xml:space="preserve"> Security, dostarczanych przez nią raportów i informacji.</w:t>
      </w:r>
    </w:p>
    <w:p w14:paraId="32D3BFE3" w14:textId="77777777" w:rsidR="001E0DA2" w:rsidRPr="00D44D88" w:rsidRDefault="001E0DA2" w:rsidP="00D44D88">
      <w:pPr>
        <w:pStyle w:val="Nagwek2"/>
        <w:numPr>
          <w:ilvl w:val="1"/>
          <w:numId w:val="9"/>
        </w:numPr>
        <w:rPr>
          <w:rFonts w:ascii="Arial" w:eastAsia="Arial Unicode MS" w:hAnsi="Arial" w:cs="Arial"/>
          <w:b/>
          <w:szCs w:val="22"/>
          <w:lang w:val="pl-PL"/>
        </w:rPr>
      </w:pPr>
      <w:bookmarkStart w:id="12" w:name="_Uprawnienia_użytkowników_w"/>
      <w:bookmarkStart w:id="13" w:name="_Toc486236027"/>
      <w:bookmarkEnd w:id="12"/>
      <w:r w:rsidRPr="00D44D88">
        <w:rPr>
          <w:rFonts w:ascii="Arial" w:eastAsia="Arial Unicode MS" w:hAnsi="Arial" w:cs="Arial"/>
          <w:b/>
          <w:szCs w:val="22"/>
          <w:lang w:val="pl-PL"/>
        </w:rPr>
        <w:t>Uprawnienia użytkowników w systemach IT</w:t>
      </w:r>
      <w:bookmarkEnd w:id="13"/>
    </w:p>
    <w:p w14:paraId="0075329F" w14:textId="77777777" w:rsidR="001E0DA2" w:rsidRPr="00D44D88" w:rsidRDefault="001E0DA2" w:rsidP="00D44D88">
      <w:pPr>
        <w:pStyle w:val="Nagwek2"/>
        <w:numPr>
          <w:ilvl w:val="2"/>
          <w:numId w:val="9"/>
        </w:numPr>
        <w:rPr>
          <w:rFonts w:ascii="Arial" w:hAnsi="Arial" w:cs="Arial"/>
          <w:b/>
          <w:szCs w:val="22"/>
          <w:lang w:val="pl-PL"/>
        </w:rPr>
      </w:pPr>
      <w:bookmarkStart w:id="14" w:name="_Toc486236028"/>
      <w:r w:rsidRPr="00D44D88">
        <w:rPr>
          <w:rFonts w:ascii="Arial" w:hAnsi="Arial" w:cs="Arial"/>
          <w:b/>
          <w:szCs w:val="22"/>
          <w:lang w:val="pl-PL"/>
        </w:rPr>
        <w:t>Zasady</w:t>
      </w:r>
      <w:bookmarkEnd w:id="14"/>
    </w:p>
    <w:p w14:paraId="2B23B85B" w14:textId="77777777" w:rsidR="001E0DA2" w:rsidRPr="005E5083" w:rsidRDefault="001E0DA2" w:rsidP="005E5083">
      <w:pPr>
        <w:pStyle w:val="Akapitzlist"/>
        <w:numPr>
          <w:ilvl w:val="0"/>
          <w:numId w:val="39"/>
        </w:numPr>
        <w:rPr>
          <w:rFonts w:cs="Arial"/>
          <w:sz w:val="22"/>
          <w:szCs w:val="22"/>
          <w:lang w:val="pl-PL"/>
        </w:rPr>
      </w:pPr>
      <w:r w:rsidRPr="005E5083">
        <w:rPr>
          <w:rFonts w:cs="Arial"/>
          <w:sz w:val="22"/>
          <w:szCs w:val="22"/>
          <w:lang w:val="pl-PL"/>
        </w:rPr>
        <w:t>Użytkownikami systemów informatycznych Dr Gerard mogą być:</w:t>
      </w:r>
    </w:p>
    <w:p w14:paraId="1464568D" w14:textId="07845910" w:rsidR="001E0DA2" w:rsidRPr="005E5083" w:rsidRDefault="001E0DA2" w:rsidP="005E5083">
      <w:pPr>
        <w:pStyle w:val="Bezodstpw"/>
        <w:numPr>
          <w:ilvl w:val="0"/>
          <w:numId w:val="35"/>
        </w:numPr>
        <w:rPr>
          <w:sz w:val="22"/>
          <w:szCs w:val="22"/>
          <w:lang w:val="pl-PL"/>
        </w:rPr>
      </w:pPr>
      <w:r w:rsidRPr="005E5083">
        <w:rPr>
          <w:sz w:val="22"/>
          <w:szCs w:val="22"/>
          <w:lang w:val="pl-PL"/>
        </w:rPr>
        <w:t>Osoby zatrudnione na umowę o pracę lub równoważnej (umowy o dzieło, umowy o współpracę)</w:t>
      </w:r>
      <w:r w:rsidR="005B0697">
        <w:rPr>
          <w:sz w:val="22"/>
          <w:szCs w:val="22"/>
          <w:lang w:val="pl-PL"/>
        </w:rPr>
        <w:t>,</w:t>
      </w:r>
    </w:p>
    <w:p w14:paraId="685915E1" w14:textId="32CC477B" w:rsidR="001E0DA2" w:rsidRPr="005E5083" w:rsidRDefault="001E0DA2" w:rsidP="005E5083">
      <w:pPr>
        <w:pStyle w:val="Bezodstpw"/>
        <w:numPr>
          <w:ilvl w:val="0"/>
          <w:numId w:val="35"/>
        </w:numPr>
        <w:rPr>
          <w:sz w:val="22"/>
          <w:szCs w:val="22"/>
          <w:lang w:val="pl-PL"/>
        </w:rPr>
      </w:pPr>
      <w:r w:rsidRPr="005E5083">
        <w:rPr>
          <w:sz w:val="22"/>
          <w:szCs w:val="22"/>
          <w:lang w:val="pl-PL"/>
        </w:rPr>
        <w:t xml:space="preserve">Osoby </w:t>
      </w:r>
      <w:r w:rsidR="004C37D4">
        <w:rPr>
          <w:sz w:val="22"/>
          <w:szCs w:val="22"/>
          <w:lang w:val="pl-PL"/>
        </w:rPr>
        <w:t>zatrudnione</w:t>
      </w:r>
      <w:r w:rsidRPr="005E5083">
        <w:rPr>
          <w:sz w:val="22"/>
          <w:szCs w:val="22"/>
          <w:lang w:val="pl-PL"/>
        </w:rPr>
        <w:t xml:space="preserve"> w ramach pracy tymczasowej</w:t>
      </w:r>
      <w:r w:rsidR="005B0697">
        <w:rPr>
          <w:sz w:val="22"/>
          <w:szCs w:val="22"/>
          <w:lang w:val="pl-PL"/>
        </w:rPr>
        <w:t>,</w:t>
      </w:r>
    </w:p>
    <w:p w14:paraId="7C7C0BBE" w14:textId="77777777" w:rsidR="00B653CC" w:rsidRDefault="001E0DA2" w:rsidP="005E5083">
      <w:pPr>
        <w:pStyle w:val="Bezodstpw"/>
        <w:numPr>
          <w:ilvl w:val="0"/>
          <w:numId w:val="35"/>
        </w:numPr>
        <w:rPr>
          <w:sz w:val="22"/>
          <w:szCs w:val="22"/>
          <w:lang w:val="pl-PL"/>
        </w:rPr>
      </w:pPr>
      <w:r w:rsidRPr="005E5083">
        <w:rPr>
          <w:sz w:val="22"/>
          <w:szCs w:val="22"/>
          <w:lang w:val="pl-PL"/>
        </w:rPr>
        <w:t>Pracownicy i współpracownicy stron trzecich w ramach umów z Dr Gerard</w:t>
      </w:r>
    </w:p>
    <w:p w14:paraId="3CA95934" w14:textId="4053B4FC" w:rsidR="001E0DA2" w:rsidRPr="00017186" w:rsidRDefault="00B653CC" w:rsidP="005E5083">
      <w:pPr>
        <w:pStyle w:val="Bezodstpw"/>
        <w:numPr>
          <w:ilvl w:val="0"/>
          <w:numId w:val="35"/>
        </w:numPr>
        <w:rPr>
          <w:color w:val="000000" w:themeColor="text1"/>
          <w:sz w:val="22"/>
          <w:szCs w:val="22"/>
          <w:lang w:val="pl-PL"/>
        </w:rPr>
      </w:pPr>
      <w:r w:rsidRPr="00017186">
        <w:rPr>
          <w:color w:val="000000" w:themeColor="text1"/>
          <w:sz w:val="22"/>
          <w:szCs w:val="22"/>
          <w:lang w:val="pl-PL"/>
        </w:rPr>
        <w:t>Pracownicy spółek zależnych (w ramach Grupy Dr Gerard) – w tym spółek zagranicznych)</w:t>
      </w:r>
    </w:p>
    <w:p w14:paraId="47CFF6CF" w14:textId="0DB6583E"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 xml:space="preserve">Informację o nowym pracowniku przekazuje </w:t>
      </w:r>
      <w:r w:rsidR="00D87DE9">
        <w:rPr>
          <w:rFonts w:cs="Arial"/>
          <w:sz w:val="22"/>
          <w:szCs w:val="22"/>
          <w:lang w:val="pl-PL"/>
        </w:rPr>
        <w:t>jego przełożony</w:t>
      </w:r>
      <w:r w:rsidRPr="007F3D57">
        <w:rPr>
          <w:rFonts w:cs="Arial"/>
          <w:sz w:val="22"/>
          <w:szCs w:val="22"/>
          <w:lang w:val="pl-PL"/>
        </w:rPr>
        <w:t xml:space="preserve"> co najmniej 14 dni kalendarzowych przed datą zatrudnienia danego pracownika</w:t>
      </w:r>
      <w:r w:rsidR="00D87DE9">
        <w:rPr>
          <w:rFonts w:cs="Arial"/>
          <w:sz w:val="22"/>
          <w:szCs w:val="22"/>
          <w:lang w:val="pl-PL"/>
        </w:rPr>
        <w:t xml:space="preserve"> (zgodnie z procedurą P-DG-</w:t>
      </w:r>
      <w:r w:rsidR="006A11A4">
        <w:rPr>
          <w:rFonts w:cs="Arial"/>
          <w:sz w:val="22"/>
          <w:szCs w:val="22"/>
          <w:lang w:val="pl-PL"/>
        </w:rPr>
        <w:t>10</w:t>
      </w:r>
      <w:r w:rsidR="00D87DE9">
        <w:rPr>
          <w:rFonts w:cs="Arial"/>
          <w:sz w:val="22"/>
          <w:szCs w:val="22"/>
          <w:lang w:val="pl-PL"/>
        </w:rPr>
        <w:t xml:space="preserve"> Obieg dokumentów związanych z zatrudnieniem)</w:t>
      </w:r>
      <w:r w:rsidRPr="007F3D57">
        <w:rPr>
          <w:rFonts w:cs="Arial"/>
          <w:sz w:val="22"/>
          <w:szCs w:val="22"/>
          <w:lang w:val="pl-PL"/>
        </w:rPr>
        <w:t>.</w:t>
      </w:r>
    </w:p>
    <w:p w14:paraId="103C31A7" w14:textId="39CFC6B2"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Użytkownicy systemów informatycznych przed przystąpieniem do pracy otrzymują identyfikator</w:t>
      </w:r>
      <w:r w:rsidR="005B0697">
        <w:rPr>
          <w:rFonts w:cs="Arial"/>
          <w:sz w:val="22"/>
          <w:szCs w:val="22"/>
          <w:lang w:val="pl-PL"/>
        </w:rPr>
        <w:t>,</w:t>
      </w:r>
      <w:r w:rsidRPr="007F3D57">
        <w:rPr>
          <w:rFonts w:cs="Arial"/>
          <w:sz w:val="22"/>
          <w:szCs w:val="22"/>
          <w:lang w:val="pl-PL"/>
        </w:rPr>
        <w:t xml:space="preserve"> hasło dostępu oraz prawa dostępu do </w:t>
      </w:r>
      <w:r w:rsidR="00386F7E">
        <w:rPr>
          <w:rFonts w:cs="Arial"/>
          <w:sz w:val="22"/>
          <w:szCs w:val="22"/>
          <w:lang w:val="pl-PL"/>
        </w:rPr>
        <w:t>Active Directory (</w:t>
      </w:r>
      <w:r w:rsidRPr="007F3D57">
        <w:rPr>
          <w:rFonts w:cs="Arial"/>
          <w:sz w:val="22"/>
          <w:szCs w:val="22"/>
          <w:lang w:val="pl-PL"/>
        </w:rPr>
        <w:t>AD</w:t>
      </w:r>
      <w:r w:rsidR="00386F7E">
        <w:rPr>
          <w:rFonts w:cs="Arial"/>
          <w:sz w:val="22"/>
          <w:szCs w:val="22"/>
          <w:lang w:val="pl-PL"/>
        </w:rPr>
        <w:t>)</w:t>
      </w:r>
      <w:r w:rsidRPr="007F3D57">
        <w:rPr>
          <w:rFonts w:cs="Arial"/>
          <w:sz w:val="22"/>
          <w:szCs w:val="22"/>
          <w:lang w:val="pl-PL"/>
        </w:rPr>
        <w:t xml:space="preserve"> i aplikacji. Przechodzą szkolenie korzystania z systemów w zakresie niezbędnym dla wykonywanych obowiązków.</w:t>
      </w:r>
    </w:p>
    <w:p w14:paraId="70498DF6" w14:textId="77777777"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Prawa dostępu są przydzielane w zakresie minimalnym do realizacji zadań na powierzonym stanowisku.</w:t>
      </w:r>
    </w:p>
    <w:p w14:paraId="50D7FC58" w14:textId="2C8A02BD" w:rsidR="001E0DA2" w:rsidRPr="00051931" w:rsidRDefault="001E0DA2" w:rsidP="005E5083">
      <w:pPr>
        <w:pStyle w:val="Akapitzlist"/>
        <w:numPr>
          <w:ilvl w:val="0"/>
          <w:numId w:val="39"/>
        </w:numPr>
        <w:rPr>
          <w:rFonts w:cs="Arial"/>
          <w:sz w:val="22"/>
          <w:szCs w:val="22"/>
          <w:lang w:val="pl-PL"/>
        </w:rPr>
      </w:pPr>
      <w:r w:rsidRPr="00051931">
        <w:rPr>
          <w:rFonts w:cs="Arial"/>
          <w:sz w:val="22"/>
          <w:szCs w:val="22"/>
          <w:lang w:val="pl-PL"/>
        </w:rPr>
        <w:t xml:space="preserve">Zakres uprawnień jest ustalany przez przełożonego danego pracownika i przekazywany </w:t>
      </w:r>
      <w:r w:rsidR="00051931">
        <w:rPr>
          <w:rFonts w:cs="Arial"/>
          <w:sz w:val="22"/>
          <w:szCs w:val="22"/>
          <w:lang w:val="pl-PL"/>
        </w:rPr>
        <w:t xml:space="preserve">do Działu IT </w:t>
      </w:r>
      <w:r w:rsidR="00051931" w:rsidRPr="00051931">
        <w:rPr>
          <w:rFonts w:cs="Arial"/>
          <w:sz w:val="22"/>
          <w:szCs w:val="22"/>
          <w:lang w:val="pl-PL"/>
        </w:rPr>
        <w:t xml:space="preserve">w formie pisemnej (jako wiadomość e-mail lub jako wydrukowany i podpisany dokument) z użyciem wszystkich wymaganych danych znajdujących się </w:t>
      </w:r>
      <w:r w:rsidRPr="00051931">
        <w:rPr>
          <w:rFonts w:cs="Arial"/>
          <w:sz w:val="22"/>
          <w:szCs w:val="22"/>
          <w:lang w:val="pl-PL"/>
        </w:rPr>
        <w:t xml:space="preserve">na szablonie </w:t>
      </w:r>
      <w:r w:rsidR="005B0697" w:rsidRPr="00051931">
        <w:rPr>
          <w:rFonts w:cs="Arial"/>
          <w:sz w:val="22"/>
          <w:szCs w:val="22"/>
          <w:lang w:val="pl-PL"/>
        </w:rPr>
        <w:t>stanowiącym załącznik do niniejszej procedury (</w:t>
      </w:r>
      <w:r w:rsidR="005B0697" w:rsidRPr="00051931">
        <w:rPr>
          <w:sz w:val="22"/>
          <w:szCs w:val="22"/>
          <w:lang w:val="pl-PL"/>
        </w:rPr>
        <w:t>P-DG-08-z2 – Szablon informacji dotyczących uprawnień dla pracownika w systemach informatycznych).</w:t>
      </w:r>
      <w:r w:rsidR="005B0697" w:rsidRPr="00051931">
        <w:rPr>
          <w:rFonts w:cs="Arial"/>
          <w:sz w:val="22"/>
          <w:szCs w:val="22"/>
          <w:lang w:val="pl-PL"/>
        </w:rPr>
        <w:t xml:space="preserve"> </w:t>
      </w:r>
      <w:r w:rsidR="00B653CC" w:rsidRPr="00017186">
        <w:rPr>
          <w:rFonts w:cs="Arial"/>
          <w:color w:val="000000" w:themeColor="text1"/>
          <w:sz w:val="22"/>
          <w:szCs w:val="22"/>
          <w:lang w:val="pl-PL"/>
        </w:rPr>
        <w:t xml:space="preserve">W przypadku spółek zagranicznych (należących do Grupy Dr Gerard) zakres uprawnień dla danego pracownika również przekazywany jest do </w:t>
      </w:r>
      <w:r w:rsidR="00B653CC" w:rsidRPr="00017186">
        <w:rPr>
          <w:rFonts w:cs="Arial"/>
          <w:color w:val="000000" w:themeColor="text1"/>
          <w:sz w:val="22"/>
          <w:szCs w:val="22"/>
          <w:lang w:val="pl-PL"/>
        </w:rPr>
        <w:lastRenderedPageBreak/>
        <w:t xml:space="preserve">Działu IT przez przełożonego. Dla systemów biznesowych - do których Dział IT nie ma licencji </w:t>
      </w:r>
      <w:r w:rsidR="004662CE" w:rsidRPr="00017186">
        <w:rPr>
          <w:rFonts w:cs="Arial"/>
          <w:color w:val="000000" w:themeColor="text1"/>
          <w:sz w:val="22"/>
          <w:szCs w:val="22"/>
          <w:lang w:val="pl-PL"/>
        </w:rPr>
        <w:t xml:space="preserve">lub uprawnień administracyjnych </w:t>
      </w:r>
      <w:r w:rsidR="00B653CC" w:rsidRPr="00017186">
        <w:rPr>
          <w:rFonts w:cs="Arial"/>
          <w:color w:val="000000" w:themeColor="text1"/>
          <w:sz w:val="22"/>
          <w:szCs w:val="22"/>
          <w:lang w:val="pl-PL"/>
        </w:rPr>
        <w:t xml:space="preserve">- nadanie uprawnień nadawane jest na podstawie </w:t>
      </w:r>
      <w:r w:rsidR="004662CE" w:rsidRPr="00017186">
        <w:rPr>
          <w:rFonts w:cs="Arial"/>
          <w:color w:val="000000" w:themeColor="text1"/>
          <w:sz w:val="22"/>
          <w:szCs w:val="22"/>
          <w:lang w:val="pl-PL"/>
        </w:rPr>
        <w:t>dostarczonych do</w:t>
      </w:r>
      <w:r w:rsidR="00B653CC" w:rsidRPr="00017186">
        <w:rPr>
          <w:rFonts w:cs="Arial"/>
          <w:color w:val="000000" w:themeColor="text1"/>
          <w:sz w:val="22"/>
          <w:szCs w:val="22"/>
          <w:lang w:val="pl-PL"/>
        </w:rPr>
        <w:t xml:space="preserve"> Dział</w:t>
      </w:r>
      <w:r w:rsidR="004662CE" w:rsidRPr="00017186">
        <w:rPr>
          <w:rFonts w:cs="Arial"/>
          <w:color w:val="000000" w:themeColor="text1"/>
          <w:sz w:val="22"/>
          <w:szCs w:val="22"/>
          <w:lang w:val="pl-PL"/>
        </w:rPr>
        <w:t>u</w:t>
      </w:r>
      <w:r w:rsidR="00B653CC" w:rsidRPr="00017186">
        <w:rPr>
          <w:rFonts w:cs="Arial"/>
          <w:color w:val="000000" w:themeColor="text1"/>
          <w:sz w:val="22"/>
          <w:szCs w:val="22"/>
          <w:lang w:val="pl-PL"/>
        </w:rPr>
        <w:t xml:space="preserve"> IT zakresów dostępów i zlecane jest przez pracownika Działu IT do firmy obsługującej dany system (na podstawie ważnej umowy o administrowanie danym systemem).</w:t>
      </w:r>
    </w:p>
    <w:p w14:paraId="44D429A5" w14:textId="2763F0E8"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O wszelkich zmianach na stanowiskach pracy związanych ze zmianą uprawnień</w:t>
      </w:r>
      <w:r w:rsidR="00EC0188">
        <w:rPr>
          <w:rFonts w:cs="Arial"/>
          <w:sz w:val="22"/>
          <w:szCs w:val="22"/>
          <w:lang w:val="pl-PL"/>
        </w:rPr>
        <w:t xml:space="preserve"> </w:t>
      </w:r>
      <w:r w:rsidRPr="007F3D57">
        <w:rPr>
          <w:rFonts w:cs="Arial"/>
          <w:sz w:val="22"/>
          <w:szCs w:val="22"/>
          <w:lang w:val="pl-PL"/>
        </w:rPr>
        <w:t>jego przełożony musi natychmiast poinformować pracownika IT.</w:t>
      </w:r>
    </w:p>
    <w:p w14:paraId="1A4E7F60" w14:textId="77777777"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Nadawane nazwy użytkowników pozwalają na identyfikowanie osoby posługującej się nazwą. Nazwa użytkownika musi być jednoznaczna i wskazywać jednoznacznie na nazwisko użytkownika.</w:t>
      </w:r>
    </w:p>
    <w:p w14:paraId="507956F2" w14:textId="52A8EB36"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 xml:space="preserve">Po zakończeniu umowy o pracę (lub zakończeniu współpracy) konto użytkownika jest blokowane. Daty blokowania konta ustalane są na podstawie przekazanego dokumentu </w:t>
      </w:r>
      <w:r w:rsidR="00B815C6">
        <w:rPr>
          <w:rFonts w:cs="Arial"/>
          <w:sz w:val="22"/>
          <w:szCs w:val="22"/>
          <w:lang w:val="pl-PL"/>
        </w:rPr>
        <w:t xml:space="preserve">stanowiącego załącznik </w:t>
      </w:r>
      <w:r w:rsidR="00B815C6" w:rsidRPr="00B815C6">
        <w:rPr>
          <w:sz w:val="22"/>
          <w:szCs w:val="22"/>
          <w:lang w:val="pl-PL"/>
        </w:rPr>
        <w:t>P-DG-08-z1 – Szablon informacji dotyczących pracowników</w:t>
      </w:r>
      <w:r w:rsidR="00B815C6">
        <w:rPr>
          <w:sz w:val="22"/>
          <w:szCs w:val="22"/>
          <w:lang w:val="pl-PL"/>
        </w:rPr>
        <w:t>,</w:t>
      </w:r>
      <w:r w:rsidR="00B815C6" w:rsidRPr="00B815C6">
        <w:rPr>
          <w:sz w:val="22"/>
          <w:szCs w:val="22"/>
          <w:lang w:val="pl-PL"/>
        </w:rPr>
        <w:t xml:space="preserve"> z którymi rozwiązywana jest umowa o pracę</w:t>
      </w:r>
      <w:r w:rsidR="00B815C6">
        <w:rPr>
          <w:rFonts w:cs="Arial"/>
          <w:sz w:val="22"/>
          <w:szCs w:val="22"/>
          <w:lang w:val="pl-PL"/>
        </w:rPr>
        <w:t>.</w:t>
      </w:r>
    </w:p>
    <w:p w14:paraId="5A097048" w14:textId="150BBBD1"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Konta pracowników tymczasowych (nie będących w zatrudnieniu na podstawie umowy o pracę) tworzone są jako konta ograniczone czasowo (automatycznie wygasają po upływie 3 miesięcy). W przypadku konieczności dłuższego funkcjonowania tych kont zostaną ponownie aktywowane jako ograniczone czasowo.</w:t>
      </w:r>
    </w:p>
    <w:p w14:paraId="3725695A" w14:textId="552C4D98"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 xml:space="preserve">Konto każdego użytkownika może być także zablokowane w przypadkach związanych z naruszeniem bezpieczeństwa lub z innych ważnych powodów. Decyzję podejmuje przełożony danej osoby. Odblokowanie konta użytkownika po incydencie wymaga nadania nowego hasła tymczasowego dostępu do AD i do systemu informatycznego. </w:t>
      </w:r>
    </w:p>
    <w:p w14:paraId="31476A74" w14:textId="77777777"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Zamknięcie konta użytkownika następuje na wniosek Działu HR lub bezpośredniego przełożonego. Zamknięcie konta oznacza zablokowanie dostępu do AD i do systemów informatycznych</w:t>
      </w:r>
    </w:p>
    <w:p w14:paraId="1BCBA5EE" w14:textId="31D05099" w:rsidR="001E0DA2" w:rsidRPr="007F3D57" w:rsidRDefault="001E0DA2" w:rsidP="005E5083">
      <w:pPr>
        <w:pStyle w:val="Akapitzlist"/>
        <w:numPr>
          <w:ilvl w:val="0"/>
          <w:numId w:val="39"/>
        </w:numPr>
        <w:rPr>
          <w:rFonts w:cs="Arial"/>
          <w:sz w:val="22"/>
          <w:szCs w:val="22"/>
          <w:lang w:val="pl-PL"/>
        </w:rPr>
      </w:pPr>
      <w:r w:rsidRPr="007F3D57">
        <w:rPr>
          <w:rFonts w:cs="Arial"/>
          <w:sz w:val="22"/>
          <w:szCs w:val="22"/>
          <w:lang w:val="pl-PL"/>
        </w:rPr>
        <w:t xml:space="preserve">Konto poczty elektronicznej (e-mail) zostaje zachowane do czasu wygaśnięcia umowy o pracę (data rozwiązania umowy przekazywana jest przez Dział HR) – oznacza to, że po wygaśnięciu umowy o pracę korespondencja kierowana na konto e-mail danego pracownika nie zostanie dostarczona (serwer poczty poinformuje o nieprzyjęciu wiadomości kierowanej pod ten adres). Od czasu zaprzestania świadczenia pracy na rzecz Dr Gerard do czasu wygaśnięcia umowy o pracę na koncie pocztowym danego pracownika ustawiona będzie </w:t>
      </w:r>
      <w:proofErr w:type="spellStart"/>
      <w:r w:rsidRPr="007F3D57">
        <w:rPr>
          <w:rFonts w:cs="Arial"/>
          <w:sz w:val="22"/>
          <w:szCs w:val="22"/>
          <w:lang w:val="pl-PL"/>
        </w:rPr>
        <w:t>autoodpowiedź</w:t>
      </w:r>
      <w:proofErr w:type="spellEnd"/>
      <w:r w:rsidRPr="007F3D57">
        <w:rPr>
          <w:rFonts w:cs="Arial"/>
          <w:sz w:val="22"/>
          <w:szCs w:val="22"/>
          <w:lang w:val="pl-PL"/>
        </w:rPr>
        <w:t xml:space="preserve"> z </w:t>
      </w:r>
      <w:r w:rsidR="00EC0188" w:rsidRPr="007F3D57">
        <w:rPr>
          <w:rFonts w:cs="Arial"/>
          <w:sz w:val="22"/>
          <w:szCs w:val="22"/>
          <w:lang w:val="pl-PL"/>
        </w:rPr>
        <w:t>informacj</w:t>
      </w:r>
      <w:r w:rsidR="00EC0188">
        <w:rPr>
          <w:rFonts w:cs="Arial"/>
          <w:sz w:val="22"/>
          <w:szCs w:val="22"/>
          <w:lang w:val="pl-PL"/>
        </w:rPr>
        <w:t>ą</w:t>
      </w:r>
      <w:r w:rsidR="00EC0188" w:rsidRPr="007F3D57">
        <w:rPr>
          <w:rFonts w:cs="Arial"/>
          <w:sz w:val="22"/>
          <w:szCs w:val="22"/>
          <w:lang w:val="pl-PL"/>
        </w:rPr>
        <w:t xml:space="preserve"> </w:t>
      </w:r>
      <w:r w:rsidRPr="007F3D57">
        <w:rPr>
          <w:rFonts w:cs="Arial"/>
          <w:sz w:val="22"/>
          <w:szCs w:val="22"/>
          <w:lang w:val="pl-PL"/>
        </w:rPr>
        <w:t xml:space="preserve">do kogo należy kierować korespondencję (kto przejął obowiązki danego pracownika). Wszystkie te informacje (łącznie ze wskazaniem osoby przejmującej korespondencję) dostarczane są przez Dział HR na szablonie dołączonym do niniejszej procedury w </w:t>
      </w:r>
      <w:r w:rsidR="00B815C6">
        <w:rPr>
          <w:rFonts w:cs="Arial"/>
          <w:sz w:val="22"/>
          <w:szCs w:val="22"/>
          <w:lang w:val="pl-PL"/>
        </w:rPr>
        <w:t>z</w:t>
      </w:r>
      <w:r w:rsidRPr="007F3D57">
        <w:rPr>
          <w:rFonts w:cs="Arial"/>
          <w:sz w:val="22"/>
          <w:szCs w:val="22"/>
          <w:lang w:val="pl-PL"/>
        </w:rPr>
        <w:t xml:space="preserve">ałączniku nr </w:t>
      </w:r>
      <w:r w:rsidR="00B815C6">
        <w:rPr>
          <w:rFonts w:cs="Arial"/>
          <w:sz w:val="22"/>
          <w:szCs w:val="22"/>
          <w:lang w:val="pl-PL"/>
        </w:rPr>
        <w:t>P-DG-08-z1</w:t>
      </w:r>
      <w:r w:rsidRPr="007F3D57">
        <w:rPr>
          <w:rFonts w:cs="Arial"/>
          <w:sz w:val="22"/>
          <w:szCs w:val="22"/>
          <w:lang w:val="pl-PL"/>
        </w:rPr>
        <w:t>.</w:t>
      </w:r>
    </w:p>
    <w:p w14:paraId="6EA9615E" w14:textId="77777777" w:rsidR="001E0DA2" w:rsidRPr="005E5083" w:rsidRDefault="001E0DA2" w:rsidP="005E5083">
      <w:pPr>
        <w:pStyle w:val="Nagwek2"/>
        <w:numPr>
          <w:ilvl w:val="2"/>
          <w:numId w:val="9"/>
        </w:numPr>
        <w:rPr>
          <w:rFonts w:ascii="Arial" w:hAnsi="Arial" w:cs="Arial"/>
          <w:b/>
          <w:szCs w:val="22"/>
          <w:lang w:val="pl-PL"/>
        </w:rPr>
      </w:pPr>
      <w:r w:rsidRPr="005E5083">
        <w:rPr>
          <w:rFonts w:ascii="Arial" w:hAnsi="Arial" w:cs="Arial"/>
          <w:b/>
          <w:szCs w:val="22"/>
          <w:lang w:val="pl-PL"/>
        </w:rPr>
        <w:t xml:space="preserve"> </w:t>
      </w:r>
      <w:bookmarkStart w:id="15" w:name="_Toc309868301"/>
      <w:bookmarkStart w:id="16" w:name="_Toc486236029"/>
      <w:r w:rsidRPr="005E5083">
        <w:rPr>
          <w:rFonts w:ascii="Arial" w:hAnsi="Arial" w:cs="Arial"/>
          <w:b/>
          <w:szCs w:val="22"/>
          <w:lang w:val="pl-PL"/>
        </w:rPr>
        <w:t>Przeglądy uprawnień</w:t>
      </w:r>
      <w:bookmarkEnd w:id="15"/>
      <w:bookmarkEnd w:id="16"/>
    </w:p>
    <w:p w14:paraId="73093F0B" w14:textId="1FB0BB7A" w:rsidR="001E0DA2" w:rsidRDefault="001E0DA2" w:rsidP="005E5083">
      <w:pPr>
        <w:pStyle w:val="Akapitzlist"/>
        <w:numPr>
          <w:ilvl w:val="0"/>
          <w:numId w:val="41"/>
        </w:numPr>
        <w:rPr>
          <w:rFonts w:cs="Arial"/>
          <w:sz w:val="22"/>
          <w:szCs w:val="22"/>
          <w:lang w:val="pl-PL"/>
        </w:rPr>
      </w:pPr>
      <w:r w:rsidRPr="007F3D57">
        <w:rPr>
          <w:rFonts w:cs="Arial"/>
          <w:sz w:val="22"/>
          <w:szCs w:val="22"/>
          <w:lang w:val="pl-PL"/>
        </w:rPr>
        <w:t>Administrator systemów biznesowych w Dziale IT dokonuje raz w roku przeglądu istniejących uprawnień Użytkowników</w:t>
      </w:r>
      <w:r w:rsidR="00AF30C7">
        <w:rPr>
          <w:rFonts w:cs="Arial"/>
          <w:sz w:val="22"/>
          <w:szCs w:val="22"/>
          <w:lang w:val="pl-PL"/>
        </w:rPr>
        <w:t xml:space="preserve">. W porozumieniu z Działem HR weryfikowane są istniejące uprawnienia oraz wprowadzane </w:t>
      </w:r>
      <w:r w:rsidRPr="007F3D57">
        <w:rPr>
          <w:rFonts w:cs="Arial"/>
          <w:sz w:val="22"/>
          <w:szCs w:val="22"/>
          <w:lang w:val="pl-PL"/>
        </w:rPr>
        <w:t>konieczne zmiany wynikające z ewentualnych zmian stanowiska.</w:t>
      </w:r>
    </w:p>
    <w:p w14:paraId="44C4786A" w14:textId="77777777" w:rsidR="00EC0188" w:rsidRDefault="00EC0188" w:rsidP="005E5083">
      <w:pPr>
        <w:pStyle w:val="Akapitzlist"/>
        <w:numPr>
          <w:ilvl w:val="0"/>
          <w:numId w:val="41"/>
        </w:numPr>
        <w:rPr>
          <w:rFonts w:cs="Arial"/>
          <w:sz w:val="22"/>
          <w:szCs w:val="22"/>
          <w:lang w:val="pl-PL"/>
        </w:rPr>
      </w:pPr>
      <w:r>
        <w:rPr>
          <w:rFonts w:cs="Arial"/>
          <w:sz w:val="22"/>
          <w:szCs w:val="22"/>
          <w:lang w:val="pl-PL"/>
        </w:rPr>
        <w:t xml:space="preserve">Dla krytycznych </w:t>
      </w:r>
      <w:r w:rsidR="006D3988">
        <w:rPr>
          <w:rFonts w:cs="Arial"/>
          <w:sz w:val="22"/>
          <w:szCs w:val="22"/>
          <w:lang w:val="pl-PL"/>
        </w:rPr>
        <w:t>systemów</w:t>
      </w:r>
      <w:r>
        <w:rPr>
          <w:rFonts w:cs="Arial"/>
          <w:sz w:val="22"/>
          <w:szCs w:val="22"/>
          <w:lang w:val="pl-PL"/>
        </w:rPr>
        <w:t xml:space="preserve"> biznesowych (np. AX, Symfonia, KWW) taki przegląd realizowany jest raz na pół roku.</w:t>
      </w:r>
    </w:p>
    <w:p w14:paraId="4BE22547" w14:textId="572D0680" w:rsidR="001E0DA2" w:rsidRPr="007F3D57" w:rsidRDefault="00C42C4F" w:rsidP="005E5083">
      <w:pPr>
        <w:pStyle w:val="Akapitzlist"/>
        <w:numPr>
          <w:ilvl w:val="0"/>
          <w:numId w:val="41"/>
        </w:numPr>
        <w:rPr>
          <w:rFonts w:cs="Arial"/>
          <w:sz w:val="22"/>
          <w:szCs w:val="22"/>
          <w:lang w:val="pl-PL"/>
        </w:rPr>
      </w:pPr>
      <w:r>
        <w:rPr>
          <w:rFonts w:cs="Arial"/>
          <w:sz w:val="22"/>
          <w:szCs w:val="22"/>
          <w:lang w:val="pl-PL"/>
        </w:rPr>
        <w:t>W ramach przeglądu</w:t>
      </w:r>
      <w:r w:rsidR="001E0DA2" w:rsidRPr="007F3D57">
        <w:rPr>
          <w:rFonts w:cs="Arial"/>
          <w:sz w:val="22"/>
          <w:szCs w:val="22"/>
          <w:lang w:val="pl-PL"/>
        </w:rPr>
        <w:t xml:space="preserve"> analizowane są </w:t>
      </w:r>
      <w:r w:rsidR="00AF30C7">
        <w:rPr>
          <w:rFonts w:cs="Arial"/>
          <w:sz w:val="22"/>
          <w:szCs w:val="22"/>
          <w:lang w:val="pl-PL"/>
        </w:rPr>
        <w:t xml:space="preserve">uprawnienia </w:t>
      </w:r>
      <w:r w:rsidR="001E0DA2" w:rsidRPr="007F3D57">
        <w:rPr>
          <w:rFonts w:cs="Arial"/>
          <w:sz w:val="22"/>
          <w:szCs w:val="22"/>
          <w:lang w:val="pl-PL"/>
        </w:rPr>
        <w:t>standardowe</w:t>
      </w:r>
      <w:r w:rsidR="00AF30C7">
        <w:rPr>
          <w:rFonts w:cs="Arial"/>
          <w:sz w:val="22"/>
          <w:szCs w:val="22"/>
          <w:lang w:val="pl-PL"/>
        </w:rPr>
        <w:t>,</w:t>
      </w:r>
      <w:r w:rsidR="001E0DA2" w:rsidRPr="007F3D57">
        <w:rPr>
          <w:rFonts w:cs="Arial"/>
          <w:sz w:val="22"/>
          <w:szCs w:val="22"/>
          <w:lang w:val="pl-PL"/>
        </w:rPr>
        <w:t xml:space="preserve"> rozszerzone i niestandardowe.</w:t>
      </w:r>
    </w:p>
    <w:p w14:paraId="3DBCFE11" w14:textId="77777777" w:rsidR="00EC0188" w:rsidRPr="00BE7D00" w:rsidRDefault="00EC0188" w:rsidP="00EC0188">
      <w:pPr>
        <w:pStyle w:val="Akapitzlist"/>
        <w:numPr>
          <w:ilvl w:val="0"/>
          <w:numId w:val="41"/>
        </w:numPr>
        <w:rPr>
          <w:rFonts w:cs="Arial"/>
          <w:sz w:val="22"/>
          <w:szCs w:val="22"/>
          <w:lang w:val="pl-PL"/>
        </w:rPr>
      </w:pPr>
      <w:r>
        <w:rPr>
          <w:rFonts w:cs="Arial"/>
          <w:sz w:val="22"/>
          <w:szCs w:val="22"/>
          <w:lang w:val="pl-PL"/>
        </w:rPr>
        <w:t>W przypadku aplikacji on-line (np. dostęp do systemów bankowych) odpowiedzialność za nadawanie uprawnień oraz ich modyfikowanie lub usuwanie leży w rękach właściciela biznesowego danej aplikacji.</w:t>
      </w:r>
    </w:p>
    <w:p w14:paraId="166BB3E3" w14:textId="6FB42373" w:rsidR="001E0DA2" w:rsidRPr="007F3D57" w:rsidRDefault="001E0DA2" w:rsidP="005E5083">
      <w:pPr>
        <w:pStyle w:val="Akapitzlist"/>
        <w:numPr>
          <w:ilvl w:val="0"/>
          <w:numId w:val="41"/>
        </w:numPr>
        <w:rPr>
          <w:rFonts w:cs="Arial"/>
          <w:sz w:val="22"/>
          <w:szCs w:val="22"/>
          <w:lang w:val="pl-PL"/>
        </w:rPr>
      </w:pPr>
      <w:r w:rsidRPr="007F3D57">
        <w:rPr>
          <w:rFonts w:cs="Arial"/>
          <w:sz w:val="22"/>
          <w:szCs w:val="22"/>
          <w:lang w:val="pl-PL"/>
        </w:rPr>
        <w:lastRenderedPageBreak/>
        <w:t xml:space="preserve">Działania w zakresie </w:t>
      </w:r>
      <w:r w:rsidR="006D3988">
        <w:rPr>
          <w:rFonts w:cs="Arial"/>
          <w:sz w:val="22"/>
          <w:szCs w:val="22"/>
          <w:lang w:val="pl-PL"/>
        </w:rPr>
        <w:t xml:space="preserve">weryfikacji poziomów uprawnień w systemach </w:t>
      </w:r>
      <w:r w:rsidRPr="007F3D57">
        <w:rPr>
          <w:rFonts w:cs="Arial"/>
          <w:sz w:val="22"/>
          <w:szCs w:val="22"/>
          <w:lang w:val="pl-PL"/>
        </w:rPr>
        <w:t>mogą być poddawane niezależnemu audytowi. Np. raz w roku</w:t>
      </w:r>
      <w:r w:rsidR="00B815C6">
        <w:rPr>
          <w:rFonts w:cs="Arial"/>
          <w:sz w:val="22"/>
          <w:szCs w:val="22"/>
          <w:lang w:val="pl-PL"/>
        </w:rPr>
        <w:t>,</w:t>
      </w:r>
      <w:r w:rsidRPr="007F3D57">
        <w:rPr>
          <w:rFonts w:cs="Arial"/>
          <w:sz w:val="22"/>
          <w:szCs w:val="22"/>
          <w:lang w:val="pl-PL"/>
        </w:rPr>
        <w:t xml:space="preserve"> przy okazji audytu finansowego realizowanego przez firmę zewnętrzną</w:t>
      </w:r>
      <w:r w:rsidR="00B815C6">
        <w:rPr>
          <w:rFonts w:cs="Arial"/>
          <w:sz w:val="22"/>
          <w:szCs w:val="22"/>
          <w:lang w:val="pl-PL"/>
        </w:rPr>
        <w:t>,</w:t>
      </w:r>
      <w:r w:rsidRPr="007F3D57">
        <w:rPr>
          <w:rFonts w:cs="Arial"/>
          <w:sz w:val="22"/>
          <w:szCs w:val="22"/>
          <w:lang w:val="pl-PL"/>
        </w:rPr>
        <w:t xml:space="preserve"> dokonywany jest również audyt bezpieczeństwa systemów informatycznych.</w:t>
      </w:r>
    </w:p>
    <w:p w14:paraId="3CE0B98C" w14:textId="4186D54F" w:rsidR="001E0DA2" w:rsidRPr="007F3D57" w:rsidRDefault="001E0DA2" w:rsidP="005E5083">
      <w:pPr>
        <w:pStyle w:val="Akapitzlist"/>
        <w:numPr>
          <w:ilvl w:val="0"/>
          <w:numId w:val="41"/>
        </w:numPr>
        <w:rPr>
          <w:rFonts w:cs="Arial"/>
          <w:sz w:val="22"/>
          <w:szCs w:val="22"/>
          <w:lang w:val="pl-PL"/>
        </w:rPr>
      </w:pPr>
      <w:r w:rsidRPr="007F3D57">
        <w:rPr>
          <w:rFonts w:cs="Arial"/>
          <w:sz w:val="22"/>
          <w:szCs w:val="22"/>
          <w:lang w:val="pl-PL"/>
        </w:rPr>
        <w:t>Wyniki przeglądu i audytu są dokumentowane i służą przygotowaniu stosownych korekt oraz ew</w:t>
      </w:r>
      <w:r w:rsidR="00B815C6">
        <w:rPr>
          <w:rFonts w:cs="Arial"/>
          <w:sz w:val="22"/>
          <w:szCs w:val="22"/>
          <w:lang w:val="pl-PL"/>
        </w:rPr>
        <w:t>entualnych</w:t>
      </w:r>
      <w:r w:rsidRPr="007F3D57">
        <w:rPr>
          <w:rFonts w:cs="Arial"/>
          <w:sz w:val="22"/>
          <w:szCs w:val="22"/>
          <w:lang w:val="pl-PL"/>
        </w:rPr>
        <w:t xml:space="preserve"> zmian w procedurze nadawania uprawnień.</w:t>
      </w:r>
    </w:p>
    <w:p w14:paraId="143AFE89" w14:textId="77777777" w:rsidR="001E0DA2" w:rsidRPr="005E5083" w:rsidRDefault="001E0DA2" w:rsidP="005E5083">
      <w:pPr>
        <w:pStyle w:val="Nagwek2"/>
        <w:numPr>
          <w:ilvl w:val="2"/>
          <w:numId w:val="9"/>
        </w:numPr>
        <w:rPr>
          <w:rFonts w:ascii="Arial" w:hAnsi="Arial" w:cs="Arial"/>
          <w:b/>
          <w:szCs w:val="22"/>
          <w:lang w:val="pl-PL"/>
        </w:rPr>
      </w:pPr>
      <w:bookmarkStart w:id="17" w:name="_Toc309868302"/>
      <w:bookmarkStart w:id="18" w:name="_Toc486236030"/>
      <w:r w:rsidRPr="005E5083">
        <w:rPr>
          <w:rFonts w:ascii="Arial" w:hAnsi="Arial" w:cs="Arial"/>
          <w:b/>
          <w:szCs w:val="22"/>
          <w:lang w:val="pl-PL"/>
        </w:rPr>
        <w:t>Polityka haseł</w:t>
      </w:r>
      <w:bookmarkEnd w:id="17"/>
      <w:bookmarkEnd w:id="18"/>
    </w:p>
    <w:p w14:paraId="36439CF8" w14:textId="1CD7A2F2"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 xml:space="preserve">Dr Gerard wykorzystuje Active Directory do zarządzania </w:t>
      </w:r>
      <w:r w:rsidR="00AF30C7">
        <w:rPr>
          <w:rFonts w:cs="Arial"/>
          <w:sz w:val="22"/>
          <w:szCs w:val="22"/>
          <w:lang w:val="pl-PL"/>
        </w:rPr>
        <w:t xml:space="preserve">dostępami Użytkowników </w:t>
      </w:r>
      <w:r w:rsidRPr="007F3D57">
        <w:rPr>
          <w:rFonts w:cs="Arial"/>
          <w:sz w:val="22"/>
          <w:szCs w:val="22"/>
          <w:lang w:val="pl-PL"/>
        </w:rPr>
        <w:t>do wszelkich zasobów informatycznych</w:t>
      </w:r>
      <w:r w:rsidR="00AF30C7">
        <w:rPr>
          <w:rFonts w:cs="Arial"/>
          <w:sz w:val="22"/>
          <w:szCs w:val="22"/>
          <w:lang w:val="pl-PL"/>
        </w:rPr>
        <w:t>.</w:t>
      </w:r>
      <w:r w:rsidRPr="007F3D57">
        <w:rPr>
          <w:rFonts w:cs="Arial"/>
          <w:sz w:val="22"/>
          <w:szCs w:val="22"/>
          <w:lang w:val="pl-PL"/>
        </w:rPr>
        <w:t xml:space="preserve"> </w:t>
      </w:r>
      <w:r w:rsidR="00AF30C7" w:rsidRPr="007F3D57">
        <w:rPr>
          <w:rFonts w:cs="Arial"/>
          <w:sz w:val="22"/>
          <w:szCs w:val="22"/>
          <w:lang w:val="pl-PL"/>
        </w:rPr>
        <w:t xml:space="preserve">AD jest pierwszym poziomem uzyskiwania dostępu do </w:t>
      </w:r>
      <w:r w:rsidR="00AF30C7">
        <w:rPr>
          <w:rFonts w:cs="Arial"/>
          <w:sz w:val="22"/>
          <w:szCs w:val="22"/>
          <w:lang w:val="pl-PL"/>
        </w:rPr>
        <w:t xml:space="preserve">tych </w:t>
      </w:r>
      <w:r w:rsidR="00AF30C7" w:rsidRPr="007F3D57">
        <w:rPr>
          <w:rFonts w:cs="Arial"/>
          <w:sz w:val="22"/>
          <w:szCs w:val="22"/>
          <w:lang w:val="pl-PL"/>
        </w:rPr>
        <w:t>zasobów</w:t>
      </w:r>
      <w:r w:rsidR="00BE7D00">
        <w:rPr>
          <w:rFonts w:cs="Arial"/>
          <w:sz w:val="22"/>
          <w:szCs w:val="22"/>
          <w:lang w:val="pl-PL"/>
        </w:rPr>
        <w:t>,</w:t>
      </w:r>
      <w:r w:rsidR="00AF30C7" w:rsidRPr="007F3D57">
        <w:rPr>
          <w:rFonts w:cs="Arial"/>
          <w:sz w:val="22"/>
          <w:szCs w:val="22"/>
          <w:lang w:val="pl-PL"/>
        </w:rPr>
        <w:t xml:space="preserve"> </w:t>
      </w:r>
      <w:r w:rsidR="00AF30C7">
        <w:rPr>
          <w:rFonts w:cs="Arial"/>
          <w:sz w:val="22"/>
          <w:szCs w:val="22"/>
          <w:lang w:val="pl-PL"/>
        </w:rPr>
        <w:t xml:space="preserve">który </w:t>
      </w:r>
      <w:r w:rsidRPr="007F3D57">
        <w:rPr>
          <w:rFonts w:cs="Arial"/>
          <w:sz w:val="22"/>
          <w:szCs w:val="22"/>
          <w:lang w:val="pl-PL"/>
        </w:rPr>
        <w:t xml:space="preserve">wymaga podania identyfikatora i hasła. </w:t>
      </w:r>
    </w:p>
    <w:p w14:paraId="5AE9AFB5" w14:textId="6010AC1C"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 xml:space="preserve">Poszczególne systemy posiadają ponadto swoje własne wymagania </w:t>
      </w:r>
      <w:r w:rsidR="00AF30C7">
        <w:rPr>
          <w:rFonts w:cs="Arial"/>
          <w:sz w:val="22"/>
          <w:szCs w:val="22"/>
          <w:lang w:val="pl-PL"/>
        </w:rPr>
        <w:t>dotyczące</w:t>
      </w:r>
      <w:r w:rsidR="00AF30C7" w:rsidRPr="007F3D57">
        <w:rPr>
          <w:rFonts w:cs="Arial"/>
          <w:sz w:val="22"/>
          <w:szCs w:val="22"/>
          <w:lang w:val="pl-PL"/>
        </w:rPr>
        <w:t xml:space="preserve"> </w:t>
      </w:r>
      <w:r w:rsidRPr="007F3D57">
        <w:rPr>
          <w:rFonts w:cs="Arial"/>
          <w:sz w:val="22"/>
          <w:szCs w:val="22"/>
          <w:lang w:val="pl-PL"/>
        </w:rPr>
        <w:t>logowani</w:t>
      </w:r>
      <w:r w:rsidR="00AF30C7">
        <w:rPr>
          <w:rFonts w:cs="Arial"/>
          <w:sz w:val="22"/>
          <w:szCs w:val="22"/>
          <w:lang w:val="pl-PL"/>
        </w:rPr>
        <w:t>a</w:t>
      </w:r>
      <w:r w:rsidRPr="007F3D57">
        <w:rPr>
          <w:rFonts w:cs="Arial"/>
          <w:sz w:val="22"/>
          <w:szCs w:val="22"/>
          <w:lang w:val="pl-PL"/>
        </w:rPr>
        <w:t xml:space="preserve"> użytkowników i udostępnia</w:t>
      </w:r>
      <w:r w:rsidR="00B815C6">
        <w:rPr>
          <w:rFonts w:cs="Arial"/>
          <w:sz w:val="22"/>
          <w:szCs w:val="22"/>
          <w:lang w:val="pl-PL"/>
        </w:rPr>
        <w:t>nia</w:t>
      </w:r>
      <w:r w:rsidRPr="007F3D57">
        <w:rPr>
          <w:rFonts w:cs="Arial"/>
          <w:sz w:val="22"/>
          <w:szCs w:val="22"/>
          <w:lang w:val="pl-PL"/>
        </w:rPr>
        <w:t xml:space="preserve"> im zasob</w:t>
      </w:r>
      <w:r w:rsidR="00AF30C7">
        <w:rPr>
          <w:rFonts w:cs="Arial"/>
          <w:sz w:val="22"/>
          <w:szCs w:val="22"/>
          <w:lang w:val="pl-PL"/>
        </w:rPr>
        <w:t>ów</w:t>
      </w:r>
      <w:r w:rsidRPr="007F3D57">
        <w:rPr>
          <w:rFonts w:cs="Arial"/>
          <w:sz w:val="22"/>
          <w:szCs w:val="22"/>
          <w:lang w:val="pl-PL"/>
        </w:rPr>
        <w:t>, funkcjonalnoś</w:t>
      </w:r>
      <w:r w:rsidR="00AF30C7">
        <w:rPr>
          <w:rFonts w:cs="Arial"/>
          <w:sz w:val="22"/>
          <w:szCs w:val="22"/>
          <w:lang w:val="pl-PL"/>
        </w:rPr>
        <w:t>ci</w:t>
      </w:r>
      <w:r w:rsidRPr="007F3D57">
        <w:rPr>
          <w:rFonts w:cs="Arial"/>
          <w:sz w:val="22"/>
          <w:szCs w:val="22"/>
          <w:lang w:val="pl-PL"/>
        </w:rPr>
        <w:t xml:space="preserve"> i dan</w:t>
      </w:r>
      <w:r w:rsidR="00AF30C7">
        <w:rPr>
          <w:rFonts w:cs="Arial"/>
          <w:sz w:val="22"/>
          <w:szCs w:val="22"/>
          <w:lang w:val="pl-PL"/>
        </w:rPr>
        <w:t>ych</w:t>
      </w:r>
      <w:r w:rsidR="00C42C4F">
        <w:rPr>
          <w:rFonts w:cs="Arial"/>
          <w:sz w:val="22"/>
          <w:szCs w:val="22"/>
          <w:lang w:val="pl-PL"/>
        </w:rPr>
        <w:t xml:space="preserve"> </w:t>
      </w:r>
      <w:r w:rsidRPr="007F3D57">
        <w:rPr>
          <w:rFonts w:cs="Arial"/>
          <w:sz w:val="22"/>
          <w:szCs w:val="22"/>
          <w:lang w:val="pl-PL"/>
        </w:rPr>
        <w:t xml:space="preserve">zgodnie </w:t>
      </w:r>
      <w:r w:rsidR="00AF30C7">
        <w:rPr>
          <w:rFonts w:cs="Arial"/>
          <w:sz w:val="22"/>
          <w:szCs w:val="22"/>
          <w:lang w:val="pl-PL"/>
        </w:rPr>
        <w:t>ze</w:t>
      </w:r>
      <w:r w:rsidRPr="007F3D57">
        <w:rPr>
          <w:rFonts w:cs="Arial"/>
          <w:sz w:val="22"/>
          <w:szCs w:val="22"/>
          <w:lang w:val="pl-PL"/>
        </w:rPr>
        <w:t xml:space="preserve"> stanowiskiem pracy. Identyfikatory i hasła dostępu powinny spełniać minimum wymagania zawarte w niniejszej procedurze. </w:t>
      </w:r>
    </w:p>
    <w:p w14:paraId="520695E2" w14:textId="77777777"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Poszczególne systemy informatyczne są, odpowiednio do potrzeb, chronione własnym identyfikatorem i hasłem (jeżeli nie jest możliwe autoryzowanie użytkownika w oparciu o usługi AD).</w:t>
      </w:r>
    </w:p>
    <w:p w14:paraId="5A4872A9" w14:textId="2AC78EF6" w:rsidR="001E0DA2" w:rsidRPr="00B815C6" w:rsidRDefault="001E0DA2" w:rsidP="005E5083">
      <w:pPr>
        <w:pStyle w:val="Akapitzlist"/>
        <w:numPr>
          <w:ilvl w:val="0"/>
          <w:numId w:val="42"/>
        </w:numPr>
        <w:rPr>
          <w:rFonts w:cs="Arial"/>
          <w:sz w:val="22"/>
          <w:szCs w:val="22"/>
          <w:lang w:val="pl-PL"/>
        </w:rPr>
      </w:pPr>
      <w:r w:rsidRPr="00B815C6">
        <w:rPr>
          <w:rFonts w:cs="Arial"/>
          <w:sz w:val="22"/>
          <w:szCs w:val="22"/>
          <w:lang w:val="pl-PL"/>
        </w:rPr>
        <w:t xml:space="preserve">Hasła dostępu muszą mieć </w:t>
      </w:r>
      <w:r w:rsidR="00AF30C7" w:rsidRPr="00B815C6">
        <w:rPr>
          <w:rFonts w:cs="Arial"/>
          <w:sz w:val="22"/>
          <w:szCs w:val="22"/>
          <w:lang w:val="pl-PL"/>
        </w:rPr>
        <w:t xml:space="preserve">długość </w:t>
      </w:r>
      <w:r w:rsidRPr="00B815C6">
        <w:rPr>
          <w:rFonts w:cs="Arial"/>
          <w:sz w:val="22"/>
          <w:szCs w:val="22"/>
          <w:lang w:val="pl-PL"/>
        </w:rPr>
        <w:t>co najmniej 8 znaków</w:t>
      </w:r>
      <w:r w:rsidR="00AF30C7" w:rsidRPr="00B815C6">
        <w:rPr>
          <w:rFonts w:cs="Arial"/>
          <w:sz w:val="22"/>
          <w:szCs w:val="22"/>
          <w:lang w:val="pl-PL"/>
        </w:rPr>
        <w:t xml:space="preserve"> i zawierać </w:t>
      </w:r>
      <w:r w:rsidRPr="00B815C6">
        <w:rPr>
          <w:rFonts w:cs="Arial"/>
          <w:sz w:val="22"/>
          <w:szCs w:val="22"/>
          <w:lang w:val="pl-PL"/>
        </w:rPr>
        <w:t>mał</w:t>
      </w:r>
      <w:r w:rsidR="00AF30C7" w:rsidRPr="00B815C6">
        <w:rPr>
          <w:rFonts w:cs="Arial"/>
          <w:sz w:val="22"/>
          <w:szCs w:val="22"/>
          <w:lang w:val="pl-PL"/>
        </w:rPr>
        <w:t>ą</w:t>
      </w:r>
      <w:r w:rsidRPr="00B815C6">
        <w:rPr>
          <w:rFonts w:cs="Arial"/>
          <w:sz w:val="22"/>
          <w:szCs w:val="22"/>
          <w:lang w:val="pl-PL"/>
        </w:rPr>
        <w:t xml:space="preserve"> liter</w:t>
      </w:r>
      <w:r w:rsidR="00AF30C7" w:rsidRPr="00B815C6">
        <w:rPr>
          <w:rFonts w:cs="Arial"/>
          <w:sz w:val="22"/>
          <w:szCs w:val="22"/>
          <w:lang w:val="pl-PL"/>
        </w:rPr>
        <w:t>ę</w:t>
      </w:r>
      <w:r w:rsidRPr="00B815C6">
        <w:rPr>
          <w:rFonts w:cs="Arial"/>
          <w:sz w:val="22"/>
          <w:szCs w:val="22"/>
          <w:lang w:val="pl-PL"/>
        </w:rPr>
        <w:t>, duż</w:t>
      </w:r>
      <w:r w:rsidR="00AF30C7" w:rsidRPr="00B815C6">
        <w:rPr>
          <w:rFonts w:cs="Arial"/>
          <w:sz w:val="22"/>
          <w:szCs w:val="22"/>
          <w:lang w:val="pl-PL"/>
        </w:rPr>
        <w:t>ą</w:t>
      </w:r>
      <w:r w:rsidRPr="00B815C6">
        <w:rPr>
          <w:rFonts w:cs="Arial"/>
          <w:sz w:val="22"/>
          <w:szCs w:val="22"/>
          <w:lang w:val="pl-PL"/>
        </w:rPr>
        <w:t xml:space="preserve"> liter</w:t>
      </w:r>
      <w:r w:rsidR="00AF30C7" w:rsidRPr="00B815C6">
        <w:rPr>
          <w:rFonts w:cs="Arial"/>
          <w:sz w:val="22"/>
          <w:szCs w:val="22"/>
          <w:lang w:val="pl-PL"/>
        </w:rPr>
        <w:t>ę</w:t>
      </w:r>
      <w:r w:rsidRPr="00B815C6">
        <w:rPr>
          <w:rFonts w:cs="Arial"/>
          <w:sz w:val="22"/>
          <w:szCs w:val="22"/>
          <w:lang w:val="pl-PL"/>
        </w:rPr>
        <w:t xml:space="preserve"> </w:t>
      </w:r>
      <w:r w:rsidR="00AF30C7" w:rsidRPr="00B815C6">
        <w:rPr>
          <w:rFonts w:cs="Arial"/>
          <w:sz w:val="22"/>
          <w:szCs w:val="22"/>
          <w:lang w:val="pl-PL"/>
        </w:rPr>
        <w:t xml:space="preserve">i </w:t>
      </w:r>
      <w:r w:rsidRPr="00B815C6">
        <w:rPr>
          <w:rFonts w:cs="Arial"/>
          <w:sz w:val="22"/>
          <w:szCs w:val="22"/>
          <w:lang w:val="pl-PL"/>
        </w:rPr>
        <w:t>cyfr</w:t>
      </w:r>
      <w:r w:rsidR="00AF30C7" w:rsidRPr="00B815C6">
        <w:rPr>
          <w:rFonts w:cs="Arial"/>
          <w:sz w:val="22"/>
          <w:szCs w:val="22"/>
          <w:lang w:val="pl-PL"/>
        </w:rPr>
        <w:t>ę</w:t>
      </w:r>
      <w:r w:rsidRPr="00B815C6">
        <w:rPr>
          <w:rFonts w:cs="Arial"/>
          <w:sz w:val="22"/>
          <w:szCs w:val="22"/>
          <w:lang w:val="pl-PL"/>
        </w:rPr>
        <w:t>. Wszystkie nowe systemy instalowane w Dr Gerard muszą spełniać to wymaganie. Dodatkowo systemy przechowują poprzednie hasła tak by zabezpieczyć się przed sytuacją ponownego użycia tego samego hasła.</w:t>
      </w:r>
    </w:p>
    <w:p w14:paraId="286393B7" w14:textId="77777777"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Hasła do AD muszą być zmieniane co najmniej raz na 30 dni. Wymuszają to globalne ustawienia systemu zabezpieczeń. Nowe hasło nie może być identyczne z dwunastoma ostatnio stosowanymi przez użytkownika hasłami. Jeśli hasło nie zostało zmienione, dostęp użytkownika do AD jest blokowany.</w:t>
      </w:r>
    </w:p>
    <w:p w14:paraId="0F26908D" w14:textId="1FC4763D"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 xml:space="preserve">Jeśli dany system nie </w:t>
      </w:r>
      <w:r w:rsidR="004E67B8">
        <w:rPr>
          <w:rFonts w:cs="Arial"/>
          <w:sz w:val="22"/>
          <w:szCs w:val="22"/>
          <w:lang w:val="pl-PL"/>
        </w:rPr>
        <w:t>wymusza</w:t>
      </w:r>
      <w:r w:rsidRPr="007F3D57">
        <w:rPr>
          <w:rFonts w:cs="Arial"/>
          <w:sz w:val="22"/>
          <w:szCs w:val="22"/>
          <w:lang w:val="pl-PL"/>
        </w:rPr>
        <w:t xml:space="preserve"> zmiany hasła, </w:t>
      </w:r>
      <w:r w:rsidR="004E67B8">
        <w:rPr>
          <w:rFonts w:cs="Arial"/>
          <w:sz w:val="22"/>
          <w:szCs w:val="22"/>
          <w:lang w:val="pl-PL"/>
        </w:rPr>
        <w:t>Użytkownik systemu zobowiązany jest do systematycznej ręcznej zmiany hasła co 30 dni</w:t>
      </w:r>
      <w:r w:rsidRPr="007F3D57">
        <w:rPr>
          <w:rFonts w:cs="Arial"/>
          <w:sz w:val="22"/>
          <w:szCs w:val="22"/>
          <w:lang w:val="pl-PL"/>
        </w:rPr>
        <w:t xml:space="preserve">. </w:t>
      </w:r>
    </w:p>
    <w:p w14:paraId="5584261F" w14:textId="077ED845"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 xml:space="preserve">Nadając uprawnienia, Administrator przydziela hasło tymczasowe. Hasła do systemów są przekazywane słownie lub poprzez SMS na telefon komórkowy danego pracownika. </w:t>
      </w:r>
      <w:r w:rsidR="004E67B8">
        <w:rPr>
          <w:rFonts w:cs="Arial"/>
          <w:sz w:val="22"/>
          <w:szCs w:val="22"/>
          <w:lang w:val="pl-PL"/>
        </w:rPr>
        <w:t>System wymusza zmianę hasła</w:t>
      </w:r>
      <w:r w:rsidRPr="007F3D57">
        <w:rPr>
          <w:rFonts w:cs="Arial"/>
          <w:sz w:val="22"/>
          <w:szCs w:val="22"/>
          <w:lang w:val="pl-PL"/>
        </w:rPr>
        <w:t xml:space="preserve"> przy pierwszy logowaniu. Jeśli pierwsze logowanie nie nastąpiło po 36 godzinach od ustanowienia nazwy użytkownika, konto jest blokowane.</w:t>
      </w:r>
    </w:p>
    <w:p w14:paraId="49B7563E" w14:textId="42705286"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 xml:space="preserve">System kontroli bezpieczeństwa blokuje użytkownika po pięciokrotnym użyciu błędnego identyfikatora i hasła. Aby odblokować konto, użytkownik musi się zgłosić do </w:t>
      </w:r>
      <w:r w:rsidR="00B815C6">
        <w:rPr>
          <w:rFonts w:cs="Arial"/>
          <w:sz w:val="22"/>
          <w:szCs w:val="22"/>
          <w:lang w:val="pl-PL"/>
        </w:rPr>
        <w:t>A</w:t>
      </w:r>
      <w:r w:rsidRPr="007F3D57">
        <w:rPr>
          <w:rFonts w:cs="Arial"/>
          <w:sz w:val="22"/>
          <w:szCs w:val="22"/>
          <w:lang w:val="pl-PL"/>
        </w:rPr>
        <w:t>dministratora.</w:t>
      </w:r>
    </w:p>
    <w:p w14:paraId="19746058" w14:textId="77777777"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Podanie błędnego identyfikatora i hasła dostępu do innych systemów powoduje odmowę dostępu.</w:t>
      </w:r>
    </w:p>
    <w:p w14:paraId="20A0BEF3" w14:textId="1B0D7C83"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Dopuszcza się zamiast hasła tymczasowego, wprowadzenie hasła docelowego podanego przez użytkow</w:t>
      </w:r>
      <w:r w:rsidR="00B815C6">
        <w:rPr>
          <w:rFonts w:cs="Arial"/>
          <w:sz w:val="22"/>
          <w:szCs w:val="22"/>
          <w:lang w:val="pl-PL"/>
        </w:rPr>
        <w:t>nika w sposób uniemożliwiający A</w:t>
      </w:r>
      <w:r w:rsidRPr="007F3D57">
        <w:rPr>
          <w:rFonts w:cs="Arial"/>
          <w:sz w:val="22"/>
          <w:szCs w:val="22"/>
          <w:lang w:val="pl-PL"/>
        </w:rPr>
        <w:t>dministratorowi odczytanie lub domyślenie się tego hasła.</w:t>
      </w:r>
    </w:p>
    <w:p w14:paraId="51CA45D8" w14:textId="77777777"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Zabronione jest udostępnianie własnego konta i hasła innym pracownikom Dr Gerard oraz osobom trzecim.</w:t>
      </w:r>
    </w:p>
    <w:p w14:paraId="57E659F1" w14:textId="77777777" w:rsidR="001E0DA2" w:rsidRPr="007F3D57" w:rsidRDefault="001E0DA2" w:rsidP="005E5083">
      <w:pPr>
        <w:pStyle w:val="Akapitzlist"/>
        <w:numPr>
          <w:ilvl w:val="0"/>
          <w:numId w:val="42"/>
        </w:numPr>
        <w:rPr>
          <w:rFonts w:cs="Arial"/>
          <w:sz w:val="22"/>
          <w:szCs w:val="22"/>
          <w:lang w:val="pl-PL"/>
        </w:rPr>
      </w:pPr>
      <w:r w:rsidRPr="007F3D57">
        <w:rPr>
          <w:rFonts w:cs="Arial"/>
          <w:sz w:val="22"/>
          <w:szCs w:val="22"/>
          <w:lang w:val="pl-PL"/>
        </w:rPr>
        <w:t>Zabronione jest zapisywanie i przechowywanie haseł w sposób jawny w miejscach ogólnie dostępnych. W szczególności nie wolno zapisywać nazw użytkownika i haseł na obudowie komputera, monitora, klawiaturze ani w jego pobliżu.</w:t>
      </w:r>
    </w:p>
    <w:p w14:paraId="3B1550A9" w14:textId="77777777" w:rsidR="001E0DA2" w:rsidRPr="005E5083" w:rsidRDefault="001E0DA2" w:rsidP="005E5083">
      <w:pPr>
        <w:pStyle w:val="Nagwek2"/>
        <w:numPr>
          <w:ilvl w:val="1"/>
          <w:numId w:val="9"/>
        </w:numPr>
        <w:rPr>
          <w:rFonts w:ascii="Arial" w:eastAsia="Arial Unicode MS" w:hAnsi="Arial" w:cs="Arial"/>
          <w:b/>
          <w:szCs w:val="22"/>
          <w:lang w:val="pl-PL"/>
        </w:rPr>
      </w:pPr>
      <w:bookmarkStart w:id="19" w:name="_Incydenty_bezpieczeństwa_IT"/>
      <w:bookmarkStart w:id="20" w:name="_Toc486236031"/>
      <w:bookmarkEnd w:id="19"/>
      <w:r w:rsidRPr="005E5083">
        <w:rPr>
          <w:rFonts w:ascii="Arial" w:eastAsia="Arial Unicode MS" w:hAnsi="Arial" w:cs="Arial"/>
          <w:b/>
          <w:szCs w:val="22"/>
          <w:lang w:val="pl-PL"/>
        </w:rPr>
        <w:t>Incydenty bezpieczeństwa IT</w:t>
      </w:r>
      <w:bookmarkEnd w:id="20"/>
    </w:p>
    <w:p w14:paraId="3BC442A1" w14:textId="283B8996" w:rsidR="001E0DA2" w:rsidRPr="005E5083" w:rsidRDefault="004E67B8" w:rsidP="005E5083">
      <w:pPr>
        <w:pStyle w:val="Nagwek2"/>
        <w:numPr>
          <w:ilvl w:val="2"/>
          <w:numId w:val="9"/>
        </w:numPr>
        <w:rPr>
          <w:rFonts w:ascii="Arial" w:hAnsi="Arial" w:cs="Arial"/>
          <w:b/>
          <w:szCs w:val="22"/>
          <w:lang w:val="pl-PL"/>
        </w:rPr>
      </w:pPr>
      <w:r>
        <w:rPr>
          <w:rFonts w:ascii="Arial" w:hAnsi="Arial" w:cs="Arial"/>
          <w:b/>
          <w:bCs w:val="0"/>
          <w:lang w:val="pl-PL"/>
        </w:rPr>
        <w:t>Definicja i przykłady incydentów</w:t>
      </w:r>
    </w:p>
    <w:p w14:paraId="174DC234" w14:textId="77777777" w:rsidR="00B815C6" w:rsidRDefault="001E0DA2" w:rsidP="00B815C6">
      <w:pPr>
        <w:ind w:left="360"/>
        <w:rPr>
          <w:rFonts w:cs="Arial"/>
          <w:sz w:val="22"/>
          <w:szCs w:val="22"/>
          <w:lang w:val="pl-PL"/>
        </w:rPr>
      </w:pPr>
      <w:r w:rsidRPr="007F3D57">
        <w:rPr>
          <w:rStyle w:val="Pogrubienie"/>
          <w:rFonts w:eastAsiaTheme="majorEastAsia" w:cs="Arial"/>
          <w:b w:val="0"/>
          <w:bCs w:val="0"/>
          <w:sz w:val="22"/>
          <w:szCs w:val="22"/>
          <w:lang w:val="pl-PL"/>
        </w:rPr>
        <w:t>Incydent bezpieczeństwa</w:t>
      </w:r>
      <w:r w:rsidRPr="007F3D57">
        <w:rPr>
          <w:rFonts w:cs="Arial"/>
          <w:sz w:val="22"/>
          <w:szCs w:val="22"/>
          <w:lang w:val="pl-PL"/>
        </w:rPr>
        <w:t xml:space="preserve"> to naruszenie bezpieczeństwa jednego z elementów systemu IT: poufności,</w:t>
      </w:r>
      <w:r w:rsidR="00B815C6">
        <w:rPr>
          <w:rFonts w:cs="Arial"/>
          <w:sz w:val="22"/>
          <w:szCs w:val="22"/>
          <w:lang w:val="pl-PL"/>
        </w:rPr>
        <w:t xml:space="preserve"> integralności lub dostępności.</w:t>
      </w:r>
    </w:p>
    <w:p w14:paraId="733CEF28" w14:textId="6EAA7E44" w:rsidR="001E0DA2" w:rsidRPr="007F3D57" w:rsidRDefault="001E0DA2" w:rsidP="00B815C6">
      <w:pPr>
        <w:ind w:left="360"/>
        <w:rPr>
          <w:rFonts w:cs="Arial"/>
          <w:sz w:val="22"/>
          <w:szCs w:val="22"/>
          <w:lang w:val="pl-PL"/>
        </w:rPr>
      </w:pPr>
      <w:r w:rsidRPr="007F3D57">
        <w:rPr>
          <w:rFonts w:cs="Arial"/>
          <w:sz w:val="22"/>
          <w:szCs w:val="22"/>
          <w:lang w:val="pl-PL"/>
        </w:rPr>
        <w:lastRenderedPageBreak/>
        <w:t>Przykłady incydentów:</w:t>
      </w:r>
    </w:p>
    <w:p w14:paraId="03AFB51D" w14:textId="1DBAEB5E" w:rsidR="001E0DA2" w:rsidRPr="005E5083" w:rsidRDefault="001E0DA2" w:rsidP="005E5083">
      <w:pPr>
        <w:pStyle w:val="Bezodstpw"/>
        <w:numPr>
          <w:ilvl w:val="0"/>
          <w:numId w:val="35"/>
        </w:numPr>
        <w:rPr>
          <w:sz w:val="22"/>
          <w:szCs w:val="22"/>
          <w:lang w:val="pl-PL"/>
        </w:rPr>
      </w:pPr>
      <w:r w:rsidRPr="005E5083">
        <w:rPr>
          <w:sz w:val="22"/>
          <w:szCs w:val="22"/>
          <w:lang w:val="pl-PL"/>
        </w:rPr>
        <w:t>aktywacja wirusa na jednej ze stacji PC w sieci komputerowej</w:t>
      </w:r>
      <w:r w:rsidR="00B815C6">
        <w:rPr>
          <w:sz w:val="22"/>
          <w:szCs w:val="22"/>
          <w:lang w:val="pl-PL"/>
        </w:rPr>
        <w:t>,</w:t>
      </w:r>
    </w:p>
    <w:p w14:paraId="06C3DC73" w14:textId="55D511AC" w:rsidR="001E0DA2" w:rsidRDefault="001E0DA2" w:rsidP="005E5083">
      <w:pPr>
        <w:pStyle w:val="Bezodstpw"/>
        <w:numPr>
          <w:ilvl w:val="0"/>
          <w:numId w:val="35"/>
        </w:numPr>
        <w:rPr>
          <w:sz w:val="22"/>
          <w:szCs w:val="22"/>
          <w:lang w:val="pl-PL"/>
        </w:rPr>
      </w:pPr>
      <w:r w:rsidRPr="005E5083">
        <w:rPr>
          <w:sz w:val="22"/>
          <w:szCs w:val="22"/>
          <w:lang w:val="pl-PL"/>
        </w:rPr>
        <w:t>przypadkowe usunięcie istotnych danych</w:t>
      </w:r>
      <w:r w:rsidR="00B815C6">
        <w:rPr>
          <w:sz w:val="22"/>
          <w:szCs w:val="22"/>
          <w:lang w:val="pl-PL"/>
        </w:rPr>
        <w:t>,</w:t>
      </w:r>
    </w:p>
    <w:p w14:paraId="6A13CB5F" w14:textId="3283FABD" w:rsidR="008444B7" w:rsidRPr="00017186" w:rsidRDefault="008444B7" w:rsidP="005E5083">
      <w:pPr>
        <w:pStyle w:val="Bezodstpw"/>
        <w:numPr>
          <w:ilvl w:val="0"/>
          <w:numId w:val="35"/>
        </w:numPr>
        <w:rPr>
          <w:color w:val="000000" w:themeColor="text1"/>
          <w:sz w:val="22"/>
          <w:szCs w:val="22"/>
          <w:lang w:val="pl-PL"/>
        </w:rPr>
      </w:pPr>
      <w:r w:rsidRPr="00017186">
        <w:rPr>
          <w:color w:val="000000" w:themeColor="text1"/>
          <w:sz w:val="22"/>
          <w:szCs w:val="22"/>
          <w:lang w:val="pl-PL"/>
        </w:rPr>
        <w:t>kradzież lub zniszczenie komputera lub urządzenia mobilnego (włącznie z urządzeniami nienależącymi do firmy, ale podłączonymi do firmowej skrzynki e-mail)</w:t>
      </w:r>
    </w:p>
    <w:p w14:paraId="22ECE31F" w14:textId="1EA8DDBE" w:rsidR="001E0DA2" w:rsidRPr="005E5083" w:rsidRDefault="001E0DA2" w:rsidP="005E5083">
      <w:pPr>
        <w:pStyle w:val="Bezodstpw"/>
        <w:numPr>
          <w:ilvl w:val="0"/>
          <w:numId w:val="35"/>
        </w:numPr>
        <w:rPr>
          <w:sz w:val="22"/>
          <w:szCs w:val="22"/>
          <w:lang w:val="pl-PL"/>
        </w:rPr>
      </w:pPr>
      <w:r w:rsidRPr="005E5083">
        <w:rPr>
          <w:sz w:val="22"/>
          <w:szCs w:val="22"/>
          <w:lang w:val="pl-PL"/>
        </w:rPr>
        <w:t>atak zewnętrzny na jeden z systemów znajdujących się w firmie lub na serwery firmy</w:t>
      </w:r>
      <w:r w:rsidR="00B815C6">
        <w:rPr>
          <w:sz w:val="22"/>
          <w:szCs w:val="22"/>
          <w:lang w:val="pl-PL"/>
        </w:rPr>
        <w:t>,</w:t>
      </w:r>
    </w:p>
    <w:p w14:paraId="74D1F0B4"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brak zasilania elektrycznego skutkujący niedostępnością istotnej infrastruktury IT,</w:t>
      </w:r>
    </w:p>
    <w:p w14:paraId="350C1E6E" w14:textId="4F4F78CC" w:rsidR="001E0DA2" w:rsidRPr="005E5083" w:rsidRDefault="001E0DA2" w:rsidP="005E5083">
      <w:pPr>
        <w:pStyle w:val="Bezodstpw"/>
        <w:numPr>
          <w:ilvl w:val="0"/>
          <w:numId w:val="35"/>
        </w:numPr>
        <w:rPr>
          <w:sz w:val="22"/>
          <w:szCs w:val="22"/>
          <w:lang w:val="pl-PL"/>
        </w:rPr>
      </w:pPr>
      <w:r w:rsidRPr="005E5083">
        <w:rPr>
          <w:sz w:val="22"/>
          <w:szCs w:val="22"/>
          <w:lang w:val="pl-PL"/>
        </w:rPr>
        <w:t>skopiowanie nielegalnych utworów do sieci komputerowej</w:t>
      </w:r>
      <w:r w:rsidR="00B815C6">
        <w:rPr>
          <w:sz w:val="22"/>
          <w:szCs w:val="22"/>
          <w:lang w:val="pl-PL"/>
        </w:rPr>
        <w:t>,</w:t>
      </w:r>
    </w:p>
    <w:p w14:paraId="2CF83150"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drastyczne nieprzestrzeganie obowiązujących procedur bezpieczeństwa lub Ustaw (np. Ustawy o Ochronie Danych Osobowych),</w:t>
      </w:r>
    </w:p>
    <w:p w14:paraId="48888B40"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wyciek istotnych danych biznesowych z firmy,</w:t>
      </w:r>
    </w:p>
    <w:p w14:paraId="3952F124"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przedłużający się brak dostępności energii elektrycznej,</w:t>
      </w:r>
    </w:p>
    <w:p w14:paraId="3DF9B238"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zalanie pomieszczeń serwerowych.</w:t>
      </w:r>
    </w:p>
    <w:p w14:paraId="2F36D467" w14:textId="77777777" w:rsidR="001E0DA2" w:rsidRPr="005E5083" w:rsidRDefault="001E0DA2" w:rsidP="005E5083">
      <w:pPr>
        <w:pStyle w:val="Nagwek2"/>
        <w:numPr>
          <w:ilvl w:val="2"/>
          <w:numId w:val="9"/>
        </w:numPr>
        <w:rPr>
          <w:rFonts w:ascii="Arial" w:hAnsi="Arial" w:cs="Arial"/>
          <w:b/>
          <w:bCs w:val="0"/>
          <w:lang w:val="pl-PL"/>
        </w:rPr>
      </w:pPr>
      <w:bookmarkStart w:id="21" w:name="_Toc486236033"/>
      <w:r w:rsidRPr="005E5083">
        <w:rPr>
          <w:rFonts w:ascii="Arial" w:hAnsi="Arial" w:cs="Arial"/>
          <w:b/>
          <w:bCs w:val="0"/>
          <w:lang w:val="pl-PL"/>
        </w:rPr>
        <w:t>Przygotowanie do wykrywania incydentów</w:t>
      </w:r>
      <w:bookmarkEnd w:id="21"/>
    </w:p>
    <w:p w14:paraId="657F46E3" w14:textId="77777777" w:rsidR="001E0DA2" w:rsidRPr="007F3D57" w:rsidRDefault="001E0DA2" w:rsidP="00B815C6">
      <w:pPr>
        <w:ind w:left="360"/>
        <w:rPr>
          <w:rFonts w:cs="Arial"/>
          <w:sz w:val="22"/>
          <w:szCs w:val="22"/>
          <w:lang w:val="pl-PL"/>
        </w:rPr>
      </w:pPr>
      <w:r w:rsidRPr="007F3D57">
        <w:rPr>
          <w:rFonts w:cs="Arial"/>
          <w:sz w:val="22"/>
          <w:szCs w:val="22"/>
          <w:lang w:val="pl-PL"/>
        </w:rPr>
        <w:t>Aby odpowiednio reagować na incydenty, podejmowane są kroki dające możliwość ich wykrycia. W tym celu przygotowana jest zarówno infrastruktura IT oraz pracownicy Firmy. Zasady pozwalające na śledzenie incydentów przedstawione zostały poniżej.</w:t>
      </w:r>
    </w:p>
    <w:p w14:paraId="5ECF59A4" w14:textId="77777777" w:rsidR="001E0DA2" w:rsidRPr="005E5083" w:rsidRDefault="001E0DA2" w:rsidP="005E5083">
      <w:pPr>
        <w:pStyle w:val="Nagwek2"/>
        <w:numPr>
          <w:ilvl w:val="2"/>
          <w:numId w:val="9"/>
        </w:numPr>
        <w:rPr>
          <w:rFonts w:ascii="Arial" w:hAnsi="Arial" w:cs="Arial"/>
          <w:b/>
          <w:bCs w:val="0"/>
          <w:lang w:val="pl-PL"/>
        </w:rPr>
      </w:pPr>
      <w:bookmarkStart w:id="22" w:name="_Toc486236034"/>
      <w:r w:rsidRPr="005E5083">
        <w:rPr>
          <w:rFonts w:ascii="Arial" w:hAnsi="Arial" w:cs="Arial"/>
          <w:b/>
          <w:bCs w:val="0"/>
          <w:lang w:val="pl-PL"/>
        </w:rPr>
        <w:t>Zasady zarządzania incydentami w infrastrukturze IT</w:t>
      </w:r>
      <w:bookmarkEnd w:id="22"/>
    </w:p>
    <w:p w14:paraId="53AEC6FD"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okresowe przeglądanie logów systemów klasy firewall - np. raz na miesiąc lub częściej,</w:t>
      </w:r>
    </w:p>
    <w:p w14:paraId="7314ACA7"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okresowe przeglądanie logów systemów umożliwiających zdalne logowanie do zasobów firmy (systemy VPN, usługa RDP, itp.) - np. raz na miesiąc lub częściej,</w:t>
      </w:r>
    </w:p>
    <w:p w14:paraId="7B306D36"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udostępnienie centralnej usługi NTP, z którą synchronizowany jest czas na istotnych systemach infrastruktury IT,</w:t>
      </w:r>
    </w:p>
    <w:p w14:paraId="0BDABC36" w14:textId="77777777" w:rsidR="001E0DA2" w:rsidRPr="005E5083" w:rsidRDefault="001E0DA2" w:rsidP="005E5083">
      <w:pPr>
        <w:pStyle w:val="Bezodstpw"/>
        <w:numPr>
          <w:ilvl w:val="0"/>
          <w:numId w:val="35"/>
        </w:numPr>
        <w:rPr>
          <w:sz w:val="22"/>
          <w:szCs w:val="22"/>
          <w:lang w:val="pl-PL"/>
        </w:rPr>
      </w:pPr>
      <w:r w:rsidRPr="005E5083">
        <w:rPr>
          <w:sz w:val="22"/>
          <w:szCs w:val="22"/>
          <w:lang w:val="pl-PL"/>
        </w:rPr>
        <w:t>utrzymywanie systemu klasy IDS - dla systemów, do których możliwy jest publiczny dostęp (np. usługi poczty elektronicznej) wraz ze skonfigurowaniem automatycznych alertów, wysyłanych przez e-mail do administratora Działu IT.</w:t>
      </w:r>
    </w:p>
    <w:p w14:paraId="61732660" w14:textId="66254431" w:rsidR="001E0DA2" w:rsidRPr="005E5083" w:rsidRDefault="001E0DA2" w:rsidP="005E5083">
      <w:pPr>
        <w:pStyle w:val="Nagwek2"/>
        <w:numPr>
          <w:ilvl w:val="2"/>
          <w:numId w:val="9"/>
        </w:numPr>
        <w:rPr>
          <w:rFonts w:ascii="Arial" w:hAnsi="Arial" w:cs="Arial"/>
          <w:b/>
          <w:bCs w:val="0"/>
          <w:lang w:val="pl-PL"/>
        </w:rPr>
      </w:pPr>
      <w:bookmarkStart w:id="23" w:name="_Toc486236035"/>
      <w:r w:rsidRPr="005E5083">
        <w:rPr>
          <w:rFonts w:ascii="Arial" w:hAnsi="Arial" w:cs="Arial"/>
          <w:b/>
          <w:bCs w:val="0"/>
          <w:lang w:val="pl-PL"/>
        </w:rPr>
        <w:t>Przygotowanie pracowników Firmy</w:t>
      </w:r>
      <w:bookmarkEnd w:id="23"/>
    </w:p>
    <w:p w14:paraId="28811678" w14:textId="6A3F5761" w:rsidR="00D666FB" w:rsidRDefault="00EF55BB" w:rsidP="00C409E7">
      <w:pPr>
        <w:ind w:left="360"/>
        <w:rPr>
          <w:rFonts w:cs="Arial"/>
          <w:sz w:val="22"/>
          <w:szCs w:val="22"/>
          <w:lang w:val="pl-PL"/>
        </w:rPr>
      </w:pPr>
      <w:r>
        <w:rPr>
          <w:rFonts w:cs="Arial"/>
          <w:sz w:val="22"/>
          <w:szCs w:val="22"/>
          <w:lang w:val="pl-PL"/>
        </w:rPr>
        <w:t xml:space="preserve">Komunikacja dotycząca problematyki bezpieczeństwa </w:t>
      </w:r>
      <w:r w:rsidR="003113BC">
        <w:rPr>
          <w:rFonts w:cs="Arial"/>
          <w:sz w:val="22"/>
          <w:szCs w:val="22"/>
          <w:lang w:val="pl-PL"/>
        </w:rPr>
        <w:t xml:space="preserve">IT </w:t>
      </w:r>
      <w:r>
        <w:rPr>
          <w:rFonts w:cs="Arial"/>
          <w:sz w:val="22"/>
          <w:szCs w:val="22"/>
          <w:lang w:val="pl-PL"/>
        </w:rPr>
        <w:t>opiera się o następujące zasady:</w:t>
      </w:r>
    </w:p>
    <w:p w14:paraId="7F489072" w14:textId="0E8DBC4C" w:rsidR="001E0DA2" w:rsidRPr="007F3D57" w:rsidRDefault="00EF55BB" w:rsidP="005E5083">
      <w:pPr>
        <w:pStyle w:val="Akapitzlist"/>
        <w:numPr>
          <w:ilvl w:val="0"/>
          <w:numId w:val="43"/>
        </w:numPr>
        <w:rPr>
          <w:rFonts w:cs="Arial"/>
          <w:sz w:val="22"/>
          <w:szCs w:val="22"/>
          <w:lang w:val="pl-PL"/>
        </w:rPr>
      </w:pPr>
      <w:r>
        <w:rPr>
          <w:rFonts w:cs="Arial"/>
          <w:sz w:val="22"/>
          <w:szCs w:val="22"/>
          <w:lang w:val="pl-PL"/>
        </w:rPr>
        <w:t>wszystkim pracownikom udostępniony jest</w:t>
      </w:r>
      <w:r w:rsidR="001E0DA2" w:rsidRPr="007F3D57">
        <w:rPr>
          <w:rFonts w:cs="Arial"/>
          <w:sz w:val="22"/>
          <w:szCs w:val="22"/>
          <w:lang w:val="pl-PL"/>
        </w:rPr>
        <w:t xml:space="preserve"> kontakt</w:t>
      </w:r>
      <w:r w:rsidR="00C409E7">
        <w:rPr>
          <w:rFonts w:cs="Arial"/>
          <w:sz w:val="22"/>
          <w:szCs w:val="22"/>
          <w:lang w:val="pl-PL"/>
        </w:rPr>
        <w:t>,</w:t>
      </w:r>
      <w:r w:rsidR="001E0DA2" w:rsidRPr="007F3D57">
        <w:rPr>
          <w:rFonts w:cs="Arial"/>
          <w:sz w:val="22"/>
          <w:szCs w:val="22"/>
          <w:lang w:val="pl-PL"/>
        </w:rPr>
        <w:t xml:space="preserve"> </w:t>
      </w:r>
      <w:r>
        <w:rPr>
          <w:rFonts w:cs="Arial"/>
          <w:sz w:val="22"/>
          <w:szCs w:val="22"/>
          <w:lang w:val="pl-PL"/>
        </w:rPr>
        <w:t xml:space="preserve">pod który mają </w:t>
      </w:r>
      <w:r w:rsidR="001E0DA2" w:rsidRPr="007F3D57">
        <w:rPr>
          <w:rFonts w:cs="Arial"/>
          <w:sz w:val="22"/>
          <w:szCs w:val="22"/>
          <w:lang w:val="pl-PL"/>
        </w:rPr>
        <w:t xml:space="preserve">być zgłaszane potencjalne naruszenia bezpieczeństwa </w:t>
      </w:r>
      <w:r w:rsidR="009E381A">
        <w:rPr>
          <w:rFonts w:cs="Arial"/>
          <w:sz w:val="22"/>
          <w:szCs w:val="22"/>
          <w:lang w:val="pl-PL"/>
        </w:rPr>
        <w:t xml:space="preserve">IT </w:t>
      </w:r>
      <w:r w:rsidR="001E0DA2" w:rsidRPr="007F3D57">
        <w:rPr>
          <w:rFonts w:cs="Arial"/>
          <w:sz w:val="22"/>
          <w:szCs w:val="22"/>
          <w:lang w:val="pl-PL"/>
        </w:rPr>
        <w:t>(e-mail</w:t>
      </w:r>
      <w:r w:rsidR="003113BC">
        <w:rPr>
          <w:rFonts w:cs="Arial"/>
          <w:sz w:val="22"/>
          <w:szCs w:val="22"/>
          <w:lang w:val="pl-PL"/>
        </w:rPr>
        <w:t>: IT@drgerard.eu</w:t>
      </w:r>
      <w:r w:rsidR="001E0DA2" w:rsidRPr="007F3D57">
        <w:rPr>
          <w:rFonts w:cs="Arial"/>
          <w:sz w:val="22"/>
          <w:szCs w:val="22"/>
          <w:lang w:val="pl-PL"/>
        </w:rPr>
        <w:t>, numer telefonu</w:t>
      </w:r>
      <w:r w:rsidR="003113BC">
        <w:rPr>
          <w:rFonts w:cs="Arial"/>
          <w:sz w:val="22"/>
          <w:szCs w:val="22"/>
          <w:lang w:val="pl-PL"/>
        </w:rPr>
        <w:t xml:space="preserve"> IT Service </w:t>
      </w:r>
      <w:proofErr w:type="spellStart"/>
      <w:r w:rsidR="003113BC">
        <w:rPr>
          <w:rFonts w:cs="Arial"/>
          <w:sz w:val="22"/>
          <w:szCs w:val="22"/>
          <w:lang w:val="pl-PL"/>
        </w:rPr>
        <w:t>Desk</w:t>
      </w:r>
      <w:proofErr w:type="spellEnd"/>
      <w:r w:rsidR="003113BC">
        <w:rPr>
          <w:rFonts w:cs="Arial"/>
          <w:sz w:val="22"/>
          <w:szCs w:val="22"/>
          <w:lang w:val="pl-PL"/>
        </w:rPr>
        <w:t>: +48</w:t>
      </w:r>
      <w:r w:rsidR="000F03FA">
        <w:rPr>
          <w:rFonts w:cs="Arial"/>
          <w:sz w:val="22"/>
          <w:szCs w:val="22"/>
          <w:lang w:val="pl-PL"/>
        </w:rPr>
        <w:t>22</w:t>
      </w:r>
      <w:r w:rsidR="003113BC">
        <w:rPr>
          <w:rFonts w:cs="Arial"/>
          <w:sz w:val="22"/>
          <w:szCs w:val="22"/>
          <w:lang w:val="pl-PL"/>
        </w:rPr>
        <w:t>7337807</w:t>
      </w:r>
      <w:r w:rsidR="001E0DA2" w:rsidRPr="007F3D57">
        <w:rPr>
          <w:rFonts w:cs="Arial"/>
          <w:sz w:val="22"/>
          <w:szCs w:val="22"/>
          <w:lang w:val="pl-PL"/>
        </w:rPr>
        <w:t>),</w:t>
      </w:r>
    </w:p>
    <w:p w14:paraId="1DDA635F" w14:textId="46E96CC7" w:rsidR="001E0DA2" w:rsidRDefault="00EF55BB" w:rsidP="005E5083">
      <w:pPr>
        <w:pStyle w:val="Akapitzlist"/>
        <w:numPr>
          <w:ilvl w:val="0"/>
          <w:numId w:val="43"/>
        </w:numPr>
        <w:rPr>
          <w:rFonts w:cs="Arial"/>
          <w:sz w:val="22"/>
          <w:szCs w:val="22"/>
          <w:lang w:val="pl-PL"/>
        </w:rPr>
      </w:pPr>
      <w:r w:rsidRPr="007F3D57">
        <w:rPr>
          <w:rFonts w:cs="Arial"/>
          <w:sz w:val="22"/>
          <w:szCs w:val="22"/>
          <w:lang w:val="pl-PL"/>
        </w:rPr>
        <w:t xml:space="preserve">w trakcie rutynowych szkoleń dla pracowników </w:t>
      </w:r>
      <w:r w:rsidR="001E0DA2" w:rsidRPr="007F3D57">
        <w:rPr>
          <w:rFonts w:cs="Arial"/>
          <w:sz w:val="22"/>
          <w:szCs w:val="22"/>
          <w:lang w:val="pl-PL"/>
        </w:rPr>
        <w:t>zwr</w:t>
      </w:r>
      <w:r>
        <w:rPr>
          <w:rFonts w:cs="Arial"/>
          <w:sz w:val="22"/>
          <w:szCs w:val="22"/>
          <w:lang w:val="pl-PL"/>
        </w:rPr>
        <w:t>a</w:t>
      </w:r>
      <w:r w:rsidR="001E0DA2" w:rsidRPr="007F3D57">
        <w:rPr>
          <w:rFonts w:cs="Arial"/>
          <w:sz w:val="22"/>
          <w:szCs w:val="22"/>
          <w:lang w:val="pl-PL"/>
        </w:rPr>
        <w:t>c</w:t>
      </w:r>
      <w:r>
        <w:rPr>
          <w:rFonts w:cs="Arial"/>
          <w:sz w:val="22"/>
          <w:szCs w:val="22"/>
          <w:lang w:val="pl-PL"/>
        </w:rPr>
        <w:t>ana jest</w:t>
      </w:r>
      <w:r w:rsidR="001E0DA2" w:rsidRPr="007F3D57">
        <w:rPr>
          <w:rFonts w:cs="Arial"/>
          <w:sz w:val="22"/>
          <w:szCs w:val="22"/>
          <w:lang w:val="pl-PL"/>
        </w:rPr>
        <w:t xml:space="preserve"> uwag</w:t>
      </w:r>
      <w:r>
        <w:rPr>
          <w:rFonts w:cs="Arial"/>
          <w:sz w:val="22"/>
          <w:szCs w:val="22"/>
          <w:lang w:val="pl-PL"/>
        </w:rPr>
        <w:t>a</w:t>
      </w:r>
      <w:r w:rsidR="001E0DA2" w:rsidRPr="007F3D57">
        <w:rPr>
          <w:rFonts w:cs="Arial"/>
          <w:sz w:val="22"/>
          <w:szCs w:val="22"/>
          <w:lang w:val="pl-PL"/>
        </w:rPr>
        <w:t xml:space="preserve"> na konieczność zgłaszania ewentualnych zagrożeń bezpieczeństwa infrastruktury IT,</w:t>
      </w:r>
    </w:p>
    <w:p w14:paraId="03FED6E7" w14:textId="21F64288" w:rsidR="009E069A" w:rsidRPr="007F3D57" w:rsidRDefault="009E069A" w:rsidP="009E069A">
      <w:pPr>
        <w:pStyle w:val="Akapitzlist"/>
        <w:numPr>
          <w:ilvl w:val="0"/>
          <w:numId w:val="43"/>
        </w:numPr>
        <w:rPr>
          <w:rFonts w:cs="Arial"/>
          <w:sz w:val="22"/>
          <w:szCs w:val="22"/>
          <w:lang w:val="pl-PL"/>
        </w:rPr>
      </w:pPr>
      <w:r w:rsidRPr="009E069A">
        <w:rPr>
          <w:rFonts w:cs="Arial"/>
          <w:sz w:val="22"/>
          <w:szCs w:val="22"/>
          <w:lang w:val="pl-PL"/>
        </w:rPr>
        <w:t>każdy pracownik który dowiaduje się w jakikolwiek sposób o zaistnieniu incydentu jest zobowiązany do bezzwłocznego poinformowania o nim działu IT</w:t>
      </w:r>
      <w:r>
        <w:rPr>
          <w:rFonts w:cs="Arial"/>
          <w:sz w:val="22"/>
          <w:szCs w:val="22"/>
          <w:lang w:val="pl-PL"/>
        </w:rPr>
        <w:t xml:space="preserve"> na kontakt podany w punkcie a</w:t>
      </w:r>
      <w:r w:rsidR="00A67295">
        <w:rPr>
          <w:rFonts w:cs="Arial"/>
          <w:sz w:val="22"/>
          <w:szCs w:val="22"/>
          <w:lang w:val="pl-PL"/>
        </w:rPr>
        <w:t>)</w:t>
      </w:r>
      <w:r>
        <w:rPr>
          <w:rFonts w:cs="Arial"/>
          <w:sz w:val="22"/>
          <w:szCs w:val="22"/>
          <w:lang w:val="pl-PL"/>
        </w:rPr>
        <w:t xml:space="preserve"> powyżej</w:t>
      </w:r>
    </w:p>
    <w:p w14:paraId="5E22F406" w14:textId="7A9D1B2E" w:rsidR="001E0DA2" w:rsidRPr="007F3D57" w:rsidRDefault="00EF55BB" w:rsidP="005E5083">
      <w:pPr>
        <w:pStyle w:val="Akapitzlist"/>
        <w:numPr>
          <w:ilvl w:val="0"/>
          <w:numId w:val="43"/>
        </w:numPr>
        <w:rPr>
          <w:rFonts w:cs="Arial"/>
          <w:sz w:val="22"/>
          <w:szCs w:val="22"/>
          <w:lang w:val="pl-PL"/>
        </w:rPr>
      </w:pPr>
      <w:r>
        <w:rPr>
          <w:rFonts w:cs="Arial"/>
          <w:sz w:val="22"/>
          <w:szCs w:val="22"/>
          <w:lang w:val="pl-PL"/>
        </w:rPr>
        <w:t xml:space="preserve">przeprowadzane są </w:t>
      </w:r>
      <w:r w:rsidR="001E0DA2" w:rsidRPr="007F3D57">
        <w:rPr>
          <w:rFonts w:cs="Arial"/>
          <w:sz w:val="22"/>
          <w:szCs w:val="22"/>
          <w:lang w:val="pl-PL"/>
        </w:rPr>
        <w:t>okresowe (np. raz na rok) testy obsługi wybranego incydent</w:t>
      </w:r>
      <w:r>
        <w:rPr>
          <w:rFonts w:cs="Arial"/>
          <w:sz w:val="22"/>
          <w:szCs w:val="22"/>
          <w:lang w:val="pl-PL"/>
        </w:rPr>
        <w:t>u.</w:t>
      </w:r>
    </w:p>
    <w:p w14:paraId="7DF87313" w14:textId="77777777" w:rsidR="001E0DA2" w:rsidRPr="005E5083" w:rsidRDefault="001E0DA2" w:rsidP="005E5083">
      <w:pPr>
        <w:pStyle w:val="Nagwek2"/>
        <w:numPr>
          <w:ilvl w:val="2"/>
          <w:numId w:val="9"/>
        </w:numPr>
        <w:rPr>
          <w:rFonts w:ascii="Arial" w:hAnsi="Arial" w:cs="Arial"/>
          <w:b/>
          <w:bCs w:val="0"/>
          <w:lang w:val="pl-PL"/>
        </w:rPr>
      </w:pPr>
      <w:bookmarkStart w:id="24" w:name="_Toc486236036"/>
      <w:r w:rsidRPr="005E5083">
        <w:rPr>
          <w:rFonts w:ascii="Arial" w:hAnsi="Arial" w:cs="Arial"/>
          <w:b/>
          <w:bCs w:val="0"/>
          <w:lang w:val="pl-PL"/>
        </w:rPr>
        <w:t>Etapy obsługi incydentów IT</w:t>
      </w:r>
      <w:bookmarkEnd w:id="24"/>
    </w:p>
    <w:p w14:paraId="3F63AB7E" w14:textId="77777777" w:rsidR="001E0DA2" w:rsidRDefault="001E0DA2" w:rsidP="009A2AE6">
      <w:pPr>
        <w:ind w:left="360"/>
        <w:rPr>
          <w:rFonts w:cs="Arial"/>
          <w:sz w:val="22"/>
          <w:szCs w:val="22"/>
          <w:lang w:val="pl-PL"/>
        </w:rPr>
      </w:pPr>
      <w:r w:rsidRPr="007F3D57">
        <w:rPr>
          <w:rFonts w:cs="Arial"/>
          <w:sz w:val="22"/>
          <w:szCs w:val="22"/>
          <w:lang w:val="pl-PL"/>
        </w:rPr>
        <w:t>Obsługa incydentów zazwyczaj odbywa się etapowo. Poniżej zostały opisane stosowne kroki:</w:t>
      </w:r>
    </w:p>
    <w:p w14:paraId="1490F843" w14:textId="77777777" w:rsidR="00BF4878" w:rsidRPr="007F3D57" w:rsidRDefault="00BF4878" w:rsidP="009A2AE6">
      <w:pPr>
        <w:ind w:left="360"/>
        <w:rPr>
          <w:rFonts w:cs="Arial"/>
          <w:sz w:val="22"/>
          <w:szCs w:val="22"/>
          <w:lang w:val="pl-PL"/>
        </w:rPr>
      </w:pPr>
    </w:p>
    <w:p w14:paraId="6DB6E9E5" w14:textId="77777777" w:rsidR="001E0DA2" w:rsidRPr="00B62221" w:rsidRDefault="001E0DA2" w:rsidP="00B62221">
      <w:pPr>
        <w:pStyle w:val="Akapitzlist"/>
        <w:numPr>
          <w:ilvl w:val="0"/>
          <w:numId w:val="44"/>
        </w:numPr>
        <w:rPr>
          <w:rFonts w:cs="Arial"/>
          <w:b/>
          <w:sz w:val="22"/>
          <w:szCs w:val="22"/>
          <w:lang w:val="pl-PL"/>
        </w:rPr>
      </w:pPr>
      <w:r w:rsidRPr="00B62221">
        <w:rPr>
          <w:rFonts w:cs="Arial"/>
          <w:b/>
          <w:sz w:val="22"/>
          <w:szCs w:val="22"/>
          <w:lang w:val="pl-PL"/>
        </w:rPr>
        <w:lastRenderedPageBreak/>
        <w:t>Wykrycie incydentu</w:t>
      </w:r>
    </w:p>
    <w:p w14:paraId="1D37F054" w14:textId="77777777" w:rsidR="001E0DA2" w:rsidRPr="007F3D57" w:rsidRDefault="001E0DA2" w:rsidP="009A2AE6">
      <w:pPr>
        <w:ind w:left="360"/>
        <w:rPr>
          <w:rFonts w:cs="Arial"/>
          <w:sz w:val="22"/>
          <w:szCs w:val="22"/>
          <w:lang w:val="pl-PL"/>
        </w:rPr>
      </w:pPr>
      <w:r w:rsidRPr="007F3D57">
        <w:rPr>
          <w:rFonts w:cs="Arial"/>
          <w:sz w:val="22"/>
          <w:szCs w:val="22"/>
          <w:lang w:val="pl-PL"/>
        </w:rPr>
        <w:t>Incydenty mogą być wykrywane na kilka sposobów:</w:t>
      </w:r>
    </w:p>
    <w:p w14:paraId="060B7CFE"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automatyczne zgłoszenie przez jeden z systemów (np. IDS, antywirus),</w:t>
      </w:r>
    </w:p>
    <w:p w14:paraId="01C6D1C7"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zgłoszenie przez osobę nie będącą pracownikiem Firmy,</w:t>
      </w:r>
    </w:p>
    <w:p w14:paraId="436A66EE"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zgłoszenie przez pracownika biznesowego,</w:t>
      </w:r>
    </w:p>
    <w:p w14:paraId="63FB95AC" w14:textId="46A7430D" w:rsidR="001E0DA2" w:rsidRPr="00B62221" w:rsidRDefault="001E0DA2" w:rsidP="00B62221">
      <w:pPr>
        <w:pStyle w:val="Bezodstpw"/>
        <w:numPr>
          <w:ilvl w:val="0"/>
          <w:numId w:val="35"/>
        </w:numPr>
        <w:rPr>
          <w:sz w:val="22"/>
          <w:szCs w:val="22"/>
          <w:lang w:val="pl-PL"/>
        </w:rPr>
      </w:pPr>
      <w:r w:rsidRPr="00B62221">
        <w:rPr>
          <w:sz w:val="22"/>
          <w:szCs w:val="22"/>
          <w:lang w:val="pl-PL"/>
        </w:rPr>
        <w:t xml:space="preserve">zgłoszenie przez pracownika technicznego (np. </w:t>
      </w:r>
      <w:r w:rsidR="009A2AE6">
        <w:rPr>
          <w:sz w:val="22"/>
          <w:szCs w:val="22"/>
          <w:lang w:val="pl-PL"/>
        </w:rPr>
        <w:t>A</w:t>
      </w:r>
      <w:r w:rsidRPr="00B62221">
        <w:rPr>
          <w:sz w:val="22"/>
          <w:szCs w:val="22"/>
          <w:lang w:val="pl-PL"/>
        </w:rPr>
        <w:t>dministratora, osobę analizującą okresowo logi systemowe).</w:t>
      </w:r>
    </w:p>
    <w:p w14:paraId="45A9D6D4" w14:textId="77777777" w:rsidR="001E0DA2" w:rsidRPr="00B62221" w:rsidRDefault="001E0DA2" w:rsidP="00B62221">
      <w:pPr>
        <w:pStyle w:val="Akapitzlist"/>
        <w:numPr>
          <w:ilvl w:val="0"/>
          <w:numId w:val="44"/>
        </w:numPr>
        <w:rPr>
          <w:rFonts w:cs="Arial"/>
          <w:b/>
          <w:sz w:val="22"/>
          <w:szCs w:val="22"/>
          <w:lang w:val="pl-PL"/>
        </w:rPr>
      </w:pPr>
      <w:r w:rsidRPr="00B62221">
        <w:rPr>
          <w:rFonts w:cs="Arial"/>
          <w:b/>
          <w:sz w:val="22"/>
          <w:szCs w:val="22"/>
          <w:lang w:val="pl-PL"/>
        </w:rPr>
        <w:t>Potwierdzenie oraz wstępna analiza incydentu wraz z nadaniem priorytetu</w:t>
      </w:r>
    </w:p>
    <w:p w14:paraId="1FA359B6" w14:textId="409E3E7B" w:rsidR="001E0DA2" w:rsidRPr="007F3D57" w:rsidRDefault="001E0DA2" w:rsidP="009A2AE6">
      <w:pPr>
        <w:ind w:left="360"/>
        <w:rPr>
          <w:rFonts w:cs="Arial"/>
          <w:sz w:val="22"/>
          <w:szCs w:val="22"/>
          <w:lang w:val="pl-PL"/>
        </w:rPr>
      </w:pPr>
      <w:r w:rsidRPr="007F3D57">
        <w:rPr>
          <w:rFonts w:cs="Arial"/>
          <w:sz w:val="22"/>
          <w:szCs w:val="22"/>
          <w:lang w:val="pl-PL"/>
        </w:rPr>
        <w:t>Drugim krokiem po wykryciu incydentu, jest jego potwierdzenie (zgłaszany problem bezpieczeństwa niekiedy może okazać się fałszywy – tj. w rzeczywistości nie jest on problemem bezpieczeństwa). Po pozytywnym potwierdzeniu problemu następuje jego wstępna analiza</w:t>
      </w:r>
      <w:r w:rsidR="009A2AE6">
        <w:rPr>
          <w:rFonts w:cs="Arial"/>
          <w:sz w:val="22"/>
          <w:szCs w:val="22"/>
          <w:lang w:val="pl-PL"/>
        </w:rPr>
        <w:t>, która</w:t>
      </w:r>
      <w:r w:rsidRPr="007F3D57">
        <w:rPr>
          <w:rFonts w:cs="Arial"/>
          <w:sz w:val="22"/>
          <w:szCs w:val="22"/>
          <w:lang w:val="pl-PL"/>
        </w:rPr>
        <w:t xml:space="preserve"> obejmuje następujące elementy:</w:t>
      </w:r>
    </w:p>
    <w:p w14:paraId="58B554A9"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określenie krytyczności problemu (priorytetu incydentu) oraz poznanie istoty problemu,</w:t>
      </w:r>
    </w:p>
    <w:p w14:paraId="3F7DC46A" w14:textId="1F9DEECB" w:rsidR="001E0DA2" w:rsidRPr="00B62221" w:rsidRDefault="001E0DA2" w:rsidP="00B62221">
      <w:pPr>
        <w:pStyle w:val="Bezodstpw"/>
        <w:numPr>
          <w:ilvl w:val="0"/>
          <w:numId w:val="35"/>
        </w:numPr>
        <w:rPr>
          <w:sz w:val="22"/>
          <w:szCs w:val="22"/>
          <w:lang w:val="pl-PL"/>
        </w:rPr>
      </w:pPr>
      <w:r w:rsidRPr="00B62221">
        <w:rPr>
          <w:sz w:val="22"/>
          <w:szCs w:val="22"/>
          <w:lang w:val="pl-PL"/>
        </w:rPr>
        <w:t>określenie ewen</w:t>
      </w:r>
      <w:r w:rsidR="009A2AE6">
        <w:rPr>
          <w:sz w:val="22"/>
          <w:szCs w:val="22"/>
          <w:lang w:val="pl-PL"/>
        </w:rPr>
        <w:t>tualnego wpływu na inne systemy.</w:t>
      </w:r>
    </w:p>
    <w:p w14:paraId="56E4FB5C" w14:textId="60DFA555" w:rsidR="001E0DA2" w:rsidRPr="002F6CDD" w:rsidRDefault="004F0836" w:rsidP="009A2AE6">
      <w:pPr>
        <w:ind w:left="360"/>
        <w:rPr>
          <w:rFonts w:cs="Arial"/>
          <w:sz w:val="22"/>
          <w:szCs w:val="22"/>
          <w:lang w:val="pl-PL"/>
        </w:rPr>
      </w:pPr>
      <w:r w:rsidRPr="009A2AE6">
        <w:rPr>
          <w:rFonts w:cs="Arial"/>
          <w:sz w:val="22"/>
          <w:szCs w:val="22"/>
          <w:lang w:val="pl-PL"/>
        </w:rPr>
        <w:t>D</w:t>
      </w:r>
      <w:r w:rsidR="001E0DA2" w:rsidRPr="009A2AE6">
        <w:rPr>
          <w:rFonts w:cs="Arial"/>
          <w:sz w:val="22"/>
          <w:szCs w:val="22"/>
          <w:lang w:val="pl-PL"/>
        </w:rPr>
        <w:t xml:space="preserve">odatkowa analiza następuje również w </w:t>
      </w:r>
      <w:r w:rsidR="001E0DA2" w:rsidRPr="009A2AE6">
        <w:rPr>
          <w:rFonts w:cs="Arial"/>
          <w:b/>
          <w:sz w:val="22"/>
          <w:szCs w:val="22"/>
          <w:lang w:val="pl-PL"/>
        </w:rPr>
        <w:t xml:space="preserve">punkcie </w:t>
      </w:r>
      <w:r w:rsidR="00445B52" w:rsidRPr="009A2AE6">
        <w:rPr>
          <w:rFonts w:cs="Arial"/>
          <w:b/>
          <w:sz w:val="22"/>
          <w:szCs w:val="22"/>
          <w:lang w:val="pl-PL"/>
        </w:rPr>
        <w:t>d</w:t>
      </w:r>
      <w:r w:rsidR="00445B52" w:rsidRPr="009A2AE6">
        <w:rPr>
          <w:rFonts w:cs="Arial"/>
          <w:sz w:val="22"/>
          <w:szCs w:val="22"/>
          <w:lang w:val="pl-PL"/>
        </w:rPr>
        <w:t xml:space="preserve"> </w:t>
      </w:r>
      <w:r w:rsidR="002F6CDD" w:rsidRPr="009A2AE6">
        <w:rPr>
          <w:rFonts w:cs="Arial"/>
          <w:sz w:val="22"/>
          <w:szCs w:val="22"/>
          <w:lang w:val="pl-PL"/>
        </w:rPr>
        <w:t xml:space="preserve">- </w:t>
      </w:r>
      <w:r w:rsidR="00445B52" w:rsidRPr="002F6CDD">
        <w:rPr>
          <w:rFonts w:cs="Arial"/>
          <w:sz w:val="22"/>
          <w:szCs w:val="22"/>
          <w:lang w:val="pl-PL"/>
        </w:rPr>
        <w:t>Usunięcie skutków incydentu oraz zebranie dowodów)</w:t>
      </w:r>
      <w:r w:rsidR="00445B52" w:rsidRPr="009A2AE6">
        <w:rPr>
          <w:rFonts w:cs="Arial"/>
          <w:sz w:val="22"/>
          <w:szCs w:val="22"/>
          <w:lang w:val="pl-PL"/>
        </w:rPr>
        <w:t xml:space="preserve"> </w:t>
      </w:r>
      <w:r w:rsidR="001E0DA2" w:rsidRPr="009A2AE6">
        <w:rPr>
          <w:rFonts w:cs="Arial"/>
          <w:sz w:val="22"/>
          <w:szCs w:val="22"/>
          <w:lang w:val="pl-PL"/>
        </w:rPr>
        <w:t>poniżej.</w:t>
      </w:r>
    </w:p>
    <w:p w14:paraId="298BE4FF" w14:textId="77777777" w:rsidR="00B62221" w:rsidRDefault="001E0DA2" w:rsidP="009A2AE6">
      <w:pPr>
        <w:ind w:left="360"/>
        <w:rPr>
          <w:rFonts w:cs="Arial"/>
          <w:sz w:val="22"/>
          <w:szCs w:val="22"/>
          <w:lang w:val="pl-PL"/>
        </w:rPr>
      </w:pPr>
      <w:r w:rsidRPr="007F3D57">
        <w:rPr>
          <w:rFonts w:cs="Arial"/>
          <w:sz w:val="22"/>
          <w:szCs w:val="22"/>
          <w:lang w:val="pl-PL"/>
        </w:rPr>
        <w:t xml:space="preserve">W trakcie tego punktu określany jest </w:t>
      </w:r>
      <w:r w:rsidRPr="009A2AE6">
        <w:rPr>
          <w:rFonts w:cs="Arial"/>
          <w:sz w:val="22"/>
          <w:szCs w:val="22"/>
          <w:lang w:val="pl-PL"/>
        </w:rPr>
        <w:t xml:space="preserve">również </w:t>
      </w:r>
      <w:proofErr w:type="spellStart"/>
      <w:r w:rsidRPr="009A2AE6">
        <w:rPr>
          <w:b/>
          <w:bCs/>
          <w:sz w:val="22"/>
          <w:szCs w:val="22"/>
        </w:rPr>
        <w:t>priorytet</w:t>
      </w:r>
      <w:proofErr w:type="spellEnd"/>
      <w:r w:rsidRPr="009A2AE6">
        <w:rPr>
          <w:b/>
          <w:bCs/>
          <w:sz w:val="22"/>
          <w:szCs w:val="22"/>
        </w:rPr>
        <w:t xml:space="preserve"> </w:t>
      </w:r>
      <w:proofErr w:type="spellStart"/>
      <w:r w:rsidRPr="009A2AE6">
        <w:rPr>
          <w:b/>
          <w:bCs/>
          <w:sz w:val="22"/>
          <w:szCs w:val="22"/>
        </w:rPr>
        <w:t>incydentu</w:t>
      </w:r>
      <w:proofErr w:type="spellEnd"/>
      <w:r w:rsidRPr="007F3D57">
        <w:rPr>
          <w:rFonts w:cs="Arial"/>
          <w:sz w:val="22"/>
          <w:szCs w:val="22"/>
          <w:lang w:val="pl-PL"/>
        </w:rPr>
        <w:t xml:space="preserve"> (niski, średni, wysoki). </w:t>
      </w:r>
    </w:p>
    <w:p w14:paraId="62DEE180" w14:textId="77777777" w:rsidR="00FF3964" w:rsidRDefault="00FF3964" w:rsidP="009A2AE6">
      <w:pPr>
        <w:ind w:left="360"/>
        <w:rPr>
          <w:rFonts w:cs="Arial"/>
          <w:sz w:val="22"/>
          <w:szCs w:val="22"/>
          <w:lang w:val="pl-PL"/>
        </w:rPr>
      </w:pPr>
    </w:p>
    <w:p w14:paraId="1B7DCCB0" w14:textId="77777777" w:rsidR="00FF3964" w:rsidRDefault="00FF3964" w:rsidP="009A2AE6">
      <w:pPr>
        <w:ind w:left="360"/>
        <w:rPr>
          <w:rFonts w:cs="Arial"/>
          <w:sz w:val="22"/>
          <w:szCs w:val="22"/>
          <w:lang w:val="pl-PL"/>
        </w:rPr>
      </w:pPr>
    </w:p>
    <w:p w14:paraId="4422369B" w14:textId="77777777" w:rsidR="00FF3964" w:rsidRDefault="00FF3964" w:rsidP="009A2AE6">
      <w:pPr>
        <w:ind w:left="360"/>
        <w:rPr>
          <w:rFonts w:cs="Arial"/>
          <w:sz w:val="22"/>
          <w:szCs w:val="22"/>
          <w:lang w:val="pl-PL"/>
        </w:rPr>
      </w:pPr>
    </w:p>
    <w:p w14:paraId="1F1F0794" w14:textId="77777777" w:rsidR="004F0836" w:rsidRPr="004F0836" w:rsidRDefault="001E0DA2" w:rsidP="004F0836">
      <w:pPr>
        <w:pStyle w:val="Akapitzlist"/>
        <w:numPr>
          <w:ilvl w:val="0"/>
          <w:numId w:val="44"/>
        </w:numPr>
        <w:rPr>
          <w:rFonts w:cs="Arial"/>
          <w:b/>
          <w:sz w:val="22"/>
          <w:szCs w:val="22"/>
          <w:lang w:val="pl-PL"/>
        </w:rPr>
      </w:pPr>
      <w:r w:rsidRPr="004F0836">
        <w:rPr>
          <w:rFonts w:cs="Arial"/>
          <w:b/>
          <w:sz w:val="22"/>
          <w:szCs w:val="22"/>
          <w:lang w:val="pl-PL"/>
        </w:rPr>
        <w:t>Określenie stopnia krytyczności incydentu</w:t>
      </w:r>
    </w:p>
    <w:p w14:paraId="0E988326" w14:textId="47FC6DF2" w:rsidR="001E0DA2" w:rsidRPr="004F0836" w:rsidRDefault="004F0836" w:rsidP="009A2AE6">
      <w:pPr>
        <w:ind w:left="360"/>
        <w:rPr>
          <w:rFonts w:cs="Arial"/>
          <w:sz w:val="22"/>
          <w:szCs w:val="22"/>
          <w:lang w:val="pl-PL"/>
        </w:rPr>
      </w:pPr>
      <w:r>
        <w:rPr>
          <w:rFonts w:cs="Arial"/>
          <w:sz w:val="22"/>
          <w:szCs w:val="22"/>
          <w:lang w:val="pl-PL"/>
        </w:rPr>
        <w:t xml:space="preserve">Stopień krytyczności incydentu </w:t>
      </w:r>
      <w:r w:rsidR="001E0DA2" w:rsidRPr="004F0836">
        <w:rPr>
          <w:rFonts w:cs="Arial"/>
          <w:sz w:val="22"/>
          <w:szCs w:val="22"/>
          <w:lang w:val="pl-PL"/>
        </w:rPr>
        <w:t>można określić na podstawie następującej tabeli: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6"/>
        <w:gridCol w:w="3068"/>
        <w:gridCol w:w="2401"/>
        <w:gridCol w:w="2417"/>
      </w:tblGrid>
      <w:tr w:rsidR="001E0DA2" w:rsidRPr="007F3D57" w14:paraId="10E49189" w14:textId="77777777" w:rsidTr="00335B76">
        <w:trPr>
          <w:tblCellSpacing w:w="15" w:type="dxa"/>
        </w:trPr>
        <w:tc>
          <w:tcPr>
            <w:tcW w:w="1260" w:type="dxa"/>
            <w:vMerge w:val="restart"/>
            <w:hideMark/>
          </w:tcPr>
          <w:p w14:paraId="0BEC01AE" w14:textId="77777777" w:rsidR="001E0DA2" w:rsidRPr="007F3D57" w:rsidRDefault="001E0DA2" w:rsidP="00391EB0">
            <w:pPr>
              <w:pStyle w:val="NormalnyWeb"/>
              <w:rPr>
                <w:sz w:val="22"/>
                <w:szCs w:val="22"/>
              </w:rPr>
            </w:pPr>
            <w:r w:rsidRPr="007F3D57">
              <w:rPr>
                <w:rStyle w:val="Pogrubienie"/>
                <w:rFonts w:eastAsiaTheme="majorEastAsia"/>
                <w:sz w:val="22"/>
                <w:szCs w:val="22"/>
              </w:rPr>
              <w:t xml:space="preserve">Wpływ </w:t>
            </w:r>
            <w:r w:rsidRPr="007F3D57">
              <w:rPr>
                <w:sz w:val="22"/>
                <w:szCs w:val="22"/>
              </w:rPr>
              <w:br/>
            </w:r>
            <w:r w:rsidRPr="007F3D57">
              <w:rPr>
                <w:rStyle w:val="Pogrubienie"/>
                <w:rFonts w:eastAsiaTheme="majorEastAsia"/>
                <w:sz w:val="22"/>
                <w:szCs w:val="22"/>
              </w:rPr>
              <w:t>na  zasób</w:t>
            </w:r>
          </w:p>
        </w:tc>
        <w:tc>
          <w:tcPr>
            <w:tcW w:w="8025" w:type="dxa"/>
            <w:gridSpan w:val="3"/>
            <w:hideMark/>
          </w:tcPr>
          <w:p w14:paraId="78091E83" w14:textId="77777777" w:rsidR="001E0DA2" w:rsidRPr="007F3D57" w:rsidRDefault="001E0DA2" w:rsidP="00391EB0">
            <w:pPr>
              <w:pStyle w:val="NormalnyWeb"/>
              <w:rPr>
                <w:sz w:val="22"/>
                <w:szCs w:val="22"/>
              </w:rPr>
            </w:pPr>
            <w:r w:rsidRPr="007F3D57">
              <w:rPr>
                <w:rStyle w:val="Pogrubienie"/>
                <w:rFonts w:eastAsiaTheme="majorEastAsia"/>
                <w:sz w:val="22"/>
                <w:szCs w:val="22"/>
              </w:rPr>
              <w:t>Krytyczność zasobu</w:t>
            </w:r>
          </w:p>
        </w:tc>
      </w:tr>
      <w:tr w:rsidR="001E0DA2" w:rsidRPr="007F3D57" w14:paraId="762F9124" w14:textId="77777777" w:rsidTr="00335B76">
        <w:trPr>
          <w:tblCellSpacing w:w="15" w:type="dxa"/>
        </w:trPr>
        <w:tc>
          <w:tcPr>
            <w:tcW w:w="0" w:type="auto"/>
            <w:vMerge/>
            <w:vAlign w:val="center"/>
            <w:hideMark/>
          </w:tcPr>
          <w:p w14:paraId="2BAFF7AF" w14:textId="77777777" w:rsidR="001E0DA2" w:rsidRPr="007F3D57" w:rsidRDefault="001E0DA2" w:rsidP="00391EB0">
            <w:pPr>
              <w:rPr>
                <w:rFonts w:cs="Arial"/>
                <w:sz w:val="22"/>
                <w:szCs w:val="22"/>
                <w:lang w:val="pl-PL"/>
              </w:rPr>
            </w:pPr>
          </w:p>
        </w:tc>
        <w:tc>
          <w:tcPr>
            <w:tcW w:w="3150" w:type="dxa"/>
            <w:hideMark/>
          </w:tcPr>
          <w:p w14:paraId="18BDAFEC" w14:textId="77777777" w:rsidR="001E0DA2" w:rsidRPr="007F3D57" w:rsidRDefault="001E0DA2" w:rsidP="00391EB0">
            <w:pPr>
              <w:pStyle w:val="NormalnyWeb"/>
              <w:rPr>
                <w:sz w:val="22"/>
                <w:szCs w:val="22"/>
              </w:rPr>
            </w:pPr>
            <w:r w:rsidRPr="007F3D57">
              <w:rPr>
                <w:sz w:val="22"/>
                <w:szCs w:val="22"/>
              </w:rPr>
              <w:t>Niska</w:t>
            </w:r>
          </w:p>
        </w:tc>
        <w:tc>
          <w:tcPr>
            <w:tcW w:w="2445" w:type="dxa"/>
            <w:hideMark/>
          </w:tcPr>
          <w:p w14:paraId="40129ED1" w14:textId="77777777" w:rsidR="001E0DA2" w:rsidRPr="007F3D57" w:rsidRDefault="001E0DA2" w:rsidP="00391EB0">
            <w:pPr>
              <w:pStyle w:val="NormalnyWeb"/>
              <w:rPr>
                <w:sz w:val="22"/>
                <w:szCs w:val="22"/>
              </w:rPr>
            </w:pPr>
            <w:r w:rsidRPr="007F3D57">
              <w:rPr>
                <w:sz w:val="22"/>
                <w:szCs w:val="22"/>
              </w:rPr>
              <w:t>Średnia</w:t>
            </w:r>
          </w:p>
        </w:tc>
        <w:tc>
          <w:tcPr>
            <w:tcW w:w="2445" w:type="dxa"/>
            <w:hideMark/>
          </w:tcPr>
          <w:p w14:paraId="2563869A" w14:textId="77777777" w:rsidR="001E0DA2" w:rsidRPr="007F3D57" w:rsidRDefault="001E0DA2" w:rsidP="00391EB0">
            <w:pPr>
              <w:pStyle w:val="NormalnyWeb"/>
              <w:rPr>
                <w:sz w:val="22"/>
                <w:szCs w:val="22"/>
              </w:rPr>
            </w:pPr>
            <w:r w:rsidRPr="007F3D57">
              <w:rPr>
                <w:sz w:val="22"/>
                <w:szCs w:val="22"/>
              </w:rPr>
              <w:t>Wysoka</w:t>
            </w:r>
          </w:p>
        </w:tc>
      </w:tr>
      <w:tr w:rsidR="001E0DA2" w:rsidRPr="007F3D57" w14:paraId="00BBAD60" w14:textId="77777777" w:rsidTr="00335B76">
        <w:trPr>
          <w:tblCellSpacing w:w="15" w:type="dxa"/>
        </w:trPr>
        <w:tc>
          <w:tcPr>
            <w:tcW w:w="1260" w:type="dxa"/>
            <w:hideMark/>
          </w:tcPr>
          <w:p w14:paraId="19E0120F" w14:textId="77777777" w:rsidR="001E0DA2" w:rsidRPr="007F3D57" w:rsidRDefault="001E0DA2" w:rsidP="00391EB0">
            <w:pPr>
              <w:pStyle w:val="NormalnyWeb"/>
              <w:rPr>
                <w:sz w:val="22"/>
                <w:szCs w:val="22"/>
              </w:rPr>
            </w:pPr>
            <w:r w:rsidRPr="007F3D57">
              <w:rPr>
                <w:sz w:val="22"/>
                <w:szCs w:val="22"/>
              </w:rPr>
              <w:t>Wysoki</w:t>
            </w:r>
          </w:p>
        </w:tc>
        <w:tc>
          <w:tcPr>
            <w:tcW w:w="3150" w:type="dxa"/>
            <w:hideMark/>
          </w:tcPr>
          <w:p w14:paraId="44218637" w14:textId="77777777" w:rsidR="001E0DA2" w:rsidRPr="007F3D57" w:rsidRDefault="001E0DA2" w:rsidP="00391EB0">
            <w:pPr>
              <w:pStyle w:val="NormalnyWeb"/>
              <w:rPr>
                <w:sz w:val="22"/>
                <w:szCs w:val="22"/>
              </w:rPr>
            </w:pPr>
            <w:r w:rsidRPr="007F3D57">
              <w:rPr>
                <w:sz w:val="22"/>
                <w:szCs w:val="22"/>
              </w:rPr>
              <w:t>Średni</w:t>
            </w:r>
          </w:p>
        </w:tc>
        <w:tc>
          <w:tcPr>
            <w:tcW w:w="2445" w:type="dxa"/>
            <w:hideMark/>
          </w:tcPr>
          <w:p w14:paraId="5526D1BB" w14:textId="77777777" w:rsidR="001E0DA2" w:rsidRPr="007F3D57" w:rsidRDefault="001E0DA2" w:rsidP="00391EB0">
            <w:pPr>
              <w:pStyle w:val="NormalnyWeb"/>
              <w:rPr>
                <w:sz w:val="22"/>
                <w:szCs w:val="22"/>
              </w:rPr>
            </w:pPr>
            <w:r w:rsidRPr="007F3D57">
              <w:rPr>
                <w:sz w:val="22"/>
                <w:szCs w:val="22"/>
              </w:rPr>
              <w:t>Wysoki</w:t>
            </w:r>
          </w:p>
        </w:tc>
        <w:tc>
          <w:tcPr>
            <w:tcW w:w="2445" w:type="dxa"/>
            <w:hideMark/>
          </w:tcPr>
          <w:p w14:paraId="4D48E666" w14:textId="77777777" w:rsidR="001E0DA2" w:rsidRPr="007F3D57" w:rsidRDefault="001E0DA2" w:rsidP="00391EB0">
            <w:pPr>
              <w:pStyle w:val="NormalnyWeb"/>
              <w:rPr>
                <w:sz w:val="22"/>
                <w:szCs w:val="22"/>
              </w:rPr>
            </w:pPr>
            <w:r w:rsidRPr="007F3D57">
              <w:rPr>
                <w:sz w:val="22"/>
                <w:szCs w:val="22"/>
              </w:rPr>
              <w:t>Wysoki</w:t>
            </w:r>
          </w:p>
        </w:tc>
      </w:tr>
      <w:tr w:rsidR="001E0DA2" w:rsidRPr="007F3D57" w14:paraId="5EFBE5AD" w14:textId="77777777" w:rsidTr="00335B76">
        <w:trPr>
          <w:tblCellSpacing w:w="15" w:type="dxa"/>
        </w:trPr>
        <w:tc>
          <w:tcPr>
            <w:tcW w:w="1260" w:type="dxa"/>
            <w:hideMark/>
          </w:tcPr>
          <w:p w14:paraId="3AF6F8F1" w14:textId="77777777" w:rsidR="001E0DA2" w:rsidRPr="007F3D57" w:rsidRDefault="001E0DA2" w:rsidP="00391EB0">
            <w:pPr>
              <w:pStyle w:val="NormalnyWeb"/>
              <w:rPr>
                <w:sz w:val="22"/>
                <w:szCs w:val="22"/>
              </w:rPr>
            </w:pPr>
            <w:r w:rsidRPr="007F3D57">
              <w:rPr>
                <w:sz w:val="22"/>
                <w:szCs w:val="22"/>
              </w:rPr>
              <w:t>Średni</w:t>
            </w:r>
          </w:p>
        </w:tc>
        <w:tc>
          <w:tcPr>
            <w:tcW w:w="3150" w:type="dxa"/>
            <w:hideMark/>
          </w:tcPr>
          <w:p w14:paraId="2FB910D1" w14:textId="77777777" w:rsidR="001E0DA2" w:rsidRPr="007F3D57" w:rsidRDefault="001E0DA2" w:rsidP="00391EB0">
            <w:pPr>
              <w:pStyle w:val="NormalnyWeb"/>
              <w:rPr>
                <w:sz w:val="22"/>
                <w:szCs w:val="22"/>
              </w:rPr>
            </w:pPr>
            <w:r w:rsidRPr="007F3D57">
              <w:rPr>
                <w:sz w:val="22"/>
                <w:szCs w:val="22"/>
              </w:rPr>
              <w:t>Niski</w:t>
            </w:r>
          </w:p>
        </w:tc>
        <w:tc>
          <w:tcPr>
            <w:tcW w:w="2445" w:type="dxa"/>
            <w:hideMark/>
          </w:tcPr>
          <w:p w14:paraId="69C6EA01" w14:textId="77777777" w:rsidR="001E0DA2" w:rsidRPr="007F3D57" w:rsidRDefault="001E0DA2" w:rsidP="00391EB0">
            <w:pPr>
              <w:pStyle w:val="NormalnyWeb"/>
              <w:rPr>
                <w:sz w:val="22"/>
                <w:szCs w:val="22"/>
              </w:rPr>
            </w:pPr>
            <w:r w:rsidRPr="007F3D57">
              <w:rPr>
                <w:sz w:val="22"/>
                <w:szCs w:val="22"/>
              </w:rPr>
              <w:t>Średni</w:t>
            </w:r>
          </w:p>
        </w:tc>
        <w:tc>
          <w:tcPr>
            <w:tcW w:w="2445" w:type="dxa"/>
            <w:hideMark/>
          </w:tcPr>
          <w:p w14:paraId="0F0C1E87" w14:textId="77777777" w:rsidR="001E0DA2" w:rsidRPr="007F3D57" w:rsidRDefault="001E0DA2" w:rsidP="00391EB0">
            <w:pPr>
              <w:pStyle w:val="NormalnyWeb"/>
              <w:rPr>
                <w:sz w:val="22"/>
                <w:szCs w:val="22"/>
              </w:rPr>
            </w:pPr>
            <w:r w:rsidRPr="007F3D57">
              <w:rPr>
                <w:sz w:val="22"/>
                <w:szCs w:val="22"/>
              </w:rPr>
              <w:t>Wysoki</w:t>
            </w:r>
          </w:p>
        </w:tc>
      </w:tr>
      <w:tr w:rsidR="001E0DA2" w:rsidRPr="007F3D57" w14:paraId="392A75D2" w14:textId="77777777" w:rsidTr="00335B76">
        <w:trPr>
          <w:tblCellSpacing w:w="15" w:type="dxa"/>
        </w:trPr>
        <w:tc>
          <w:tcPr>
            <w:tcW w:w="1260" w:type="dxa"/>
            <w:hideMark/>
          </w:tcPr>
          <w:p w14:paraId="00A70660" w14:textId="77777777" w:rsidR="001E0DA2" w:rsidRPr="007F3D57" w:rsidRDefault="001E0DA2" w:rsidP="00391EB0">
            <w:pPr>
              <w:pStyle w:val="NormalnyWeb"/>
              <w:rPr>
                <w:sz w:val="22"/>
                <w:szCs w:val="22"/>
              </w:rPr>
            </w:pPr>
            <w:r w:rsidRPr="007F3D57">
              <w:rPr>
                <w:sz w:val="22"/>
                <w:szCs w:val="22"/>
              </w:rPr>
              <w:t>Niski</w:t>
            </w:r>
          </w:p>
        </w:tc>
        <w:tc>
          <w:tcPr>
            <w:tcW w:w="3150" w:type="dxa"/>
            <w:hideMark/>
          </w:tcPr>
          <w:p w14:paraId="22AC5343" w14:textId="77777777" w:rsidR="001E0DA2" w:rsidRPr="007F3D57" w:rsidRDefault="001E0DA2" w:rsidP="00391EB0">
            <w:pPr>
              <w:pStyle w:val="NormalnyWeb"/>
              <w:rPr>
                <w:sz w:val="22"/>
                <w:szCs w:val="22"/>
              </w:rPr>
            </w:pPr>
            <w:r w:rsidRPr="007F3D57">
              <w:rPr>
                <w:sz w:val="22"/>
                <w:szCs w:val="22"/>
              </w:rPr>
              <w:t>Niski</w:t>
            </w:r>
          </w:p>
        </w:tc>
        <w:tc>
          <w:tcPr>
            <w:tcW w:w="2445" w:type="dxa"/>
            <w:hideMark/>
          </w:tcPr>
          <w:p w14:paraId="480308A2" w14:textId="77777777" w:rsidR="001E0DA2" w:rsidRPr="007F3D57" w:rsidRDefault="001E0DA2" w:rsidP="00391EB0">
            <w:pPr>
              <w:pStyle w:val="NormalnyWeb"/>
              <w:rPr>
                <w:sz w:val="22"/>
                <w:szCs w:val="22"/>
              </w:rPr>
            </w:pPr>
            <w:r w:rsidRPr="007F3D57">
              <w:rPr>
                <w:sz w:val="22"/>
                <w:szCs w:val="22"/>
              </w:rPr>
              <w:t>Niski</w:t>
            </w:r>
          </w:p>
        </w:tc>
        <w:tc>
          <w:tcPr>
            <w:tcW w:w="2445" w:type="dxa"/>
            <w:hideMark/>
          </w:tcPr>
          <w:p w14:paraId="376F0548" w14:textId="77777777" w:rsidR="001E0DA2" w:rsidRPr="007F3D57" w:rsidRDefault="001E0DA2" w:rsidP="00391EB0">
            <w:pPr>
              <w:pStyle w:val="NormalnyWeb"/>
              <w:rPr>
                <w:sz w:val="22"/>
                <w:szCs w:val="22"/>
              </w:rPr>
            </w:pPr>
            <w:r w:rsidRPr="007F3D57">
              <w:rPr>
                <w:sz w:val="22"/>
                <w:szCs w:val="22"/>
              </w:rPr>
              <w:t>Średni</w:t>
            </w:r>
          </w:p>
        </w:tc>
      </w:tr>
    </w:tbl>
    <w:p w14:paraId="2CF6CAE3" w14:textId="77777777" w:rsidR="001E0DA2" w:rsidRPr="007F3D57" w:rsidRDefault="001E0DA2" w:rsidP="001E0DA2">
      <w:pPr>
        <w:rPr>
          <w:rFonts w:cs="Arial"/>
          <w:sz w:val="22"/>
          <w:szCs w:val="22"/>
          <w:lang w:val="pl-PL"/>
        </w:rPr>
      </w:pPr>
      <w:r w:rsidRPr="007F3D57">
        <w:rPr>
          <w:rFonts w:cs="Arial"/>
          <w:sz w:val="22"/>
          <w:szCs w:val="22"/>
          <w:lang w:val="pl-PL"/>
        </w:rPr>
        <w:t> </w:t>
      </w:r>
    </w:p>
    <w:p w14:paraId="12D238E4" w14:textId="77777777" w:rsidR="001E0DA2" w:rsidRPr="007F3D57" w:rsidRDefault="001E0DA2" w:rsidP="009A2AE6">
      <w:pPr>
        <w:ind w:left="360"/>
        <w:rPr>
          <w:rFonts w:cs="Arial"/>
          <w:sz w:val="22"/>
          <w:szCs w:val="22"/>
          <w:lang w:val="pl-PL"/>
        </w:rPr>
      </w:pPr>
      <w:r w:rsidRPr="007F3D57">
        <w:rPr>
          <w:rFonts w:cs="Arial"/>
          <w:sz w:val="22"/>
          <w:szCs w:val="22"/>
          <w:lang w:val="pl-PL"/>
        </w:rPr>
        <w:t>Krytyczność zasobu określa lista kategorii zasobów wyszczególniona w następującej tabeli:</w:t>
      </w:r>
    </w:p>
    <w:tbl>
      <w:tblPr>
        <w:tblW w:w="92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73"/>
        <w:gridCol w:w="1833"/>
        <w:gridCol w:w="1108"/>
        <w:gridCol w:w="971"/>
        <w:gridCol w:w="1161"/>
        <w:gridCol w:w="1281"/>
        <w:gridCol w:w="1442"/>
      </w:tblGrid>
      <w:tr w:rsidR="006D3988" w:rsidRPr="007F3D57" w14:paraId="584C690C" w14:textId="77777777" w:rsidTr="009A2AE6">
        <w:trPr>
          <w:tblCellSpacing w:w="15" w:type="dxa"/>
        </w:trPr>
        <w:tc>
          <w:tcPr>
            <w:tcW w:w="1428" w:type="dxa"/>
            <w:vMerge w:val="restart"/>
            <w:hideMark/>
          </w:tcPr>
          <w:p w14:paraId="25DD2ED0" w14:textId="77777777" w:rsidR="006D3988" w:rsidRPr="007F3D57" w:rsidRDefault="006D3988" w:rsidP="00391EB0">
            <w:pPr>
              <w:pStyle w:val="NormalnyWeb"/>
              <w:rPr>
                <w:sz w:val="22"/>
                <w:szCs w:val="22"/>
              </w:rPr>
            </w:pPr>
            <w:r w:rsidRPr="007F3D57">
              <w:rPr>
                <w:rStyle w:val="Pogrubienie"/>
                <w:rFonts w:eastAsiaTheme="majorEastAsia"/>
                <w:sz w:val="22"/>
                <w:szCs w:val="22"/>
              </w:rPr>
              <w:t>Krytyczność zasobu</w:t>
            </w:r>
          </w:p>
        </w:tc>
        <w:tc>
          <w:tcPr>
            <w:tcW w:w="7751" w:type="dxa"/>
            <w:gridSpan w:val="6"/>
          </w:tcPr>
          <w:p w14:paraId="3159ACF1" w14:textId="77777777" w:rsidR="006D3988" w:rsidRPr="007F3D57" w:rsidRDefault="006D3988" w:rsidP="00391EB0">
            <w:pPr>
              <w:pStyle w:val="NormalnyWeb"/>
              <w:rPr>
                <w:rStyle w:val="Pogrubienie"/>
                <w:rFonts w:eastAsiaTheme="majorEastAsia"/>
                <w:sz w:val="22"/>
                <w:szCs w:val="22"/>
              </w:rPr>
            </w:pPr>
            <w:r w:rsidRPr="007F3D57">
              <w:rPr>
                <w:rStyle w:val="Pogrubienie"/>
                <w:rFonts w:eastAsiaTheme="majorEastAsia"/>
                <w:sz w:val="22"/>
                <w:szCs w:val="22"/>
              </w:rPr>
              <w:t>Kategoria Zasobu</w:t>
            </w:r>
          </w:p>
        </w:tc>
      </w:tr>
      <w:tr w:rsidR="006D3988" w:rsidRPr="007F3D57" w14:paraId="0F2BD638" w14:textId="77777777" w:rsidTr="009A2AE6">
        <w:trPr>
          <w:tblCellSpacing w:w="15" w:type="dxa"/>
        </w:trPr>
        <w:tc>
          <w:tcPr>
            <w:tcW w:w="1428" w:type="dxa"/>
            <w:vMerge/>
            <w:vAlign w:val="center"/>
            <w:hideMark/>
          </w:tcPr>
          <w:p w14:paraId="0666E6DA" w14:textId="77777777" w:rsidR="006D3988" w:rsidRPr="007F3D57" w:rsidRDefault="006D3988" w:rsidP="00391EB0">
            <w:pPr>
              <w:rPr>
                <w:rFonts w:cs="Arial"/>
                <w:sz w:val="22"/>
                <w:szCs w:val="22"/>
                <w:lang w:val="pl-PL"/>
              </w:rPr>
            </w:pPr>
          </w:p>
        </w:tc>
        <w:tc>
          <w:tcPr>
            <w:tcW w:w="1803" w:type="dxa"/>
            <w:hideMark/>
          </w:tcPr>
          <w:p w14:paraId="34B2E57B" w14:textId="6F7BD95B" w:rsidR="006D3988" w:rsidRPr="007F3D57" w:rsidRDefault="006D3988" w:rsidP="009E381A">
            <w:pPr>
              <w:pStyle w:val="NormalnyWeb"/>
              <w:ind w:right="445"/>
              <w:rPr>
                <w:sz w:val="22"/>
                <w:szCs w:val="22"/>
              </w:rPr>
            </w:pPr>
            <w:r w:rsidRPr="007F3D57">
              <w:rPr>
                <w:sz w:val="22"/>
                <w:szCs w:val="22"/>
              </w:rPr>
              <w:t>Sieci komputerowe/urządzenia sieciowe</w:t>
            </w:r>
          </w:p>
        </w:tc>
        <w:tc>
          <w:tcPr>
            <w:tcW w:w="1078" w:type="dxa"/>
            <w:hideMark/>
          </w:tcPr>
          <w:p w14:paraId="4E1A6092" w14:textId="77777777" w:rsidR="006D3988" w:rsidRPr="007F3D57" w:rsidRDefault="006D3988" w:rsidP="00391EB0">
            <w:pPr>
              <w:pStyle w:val="NormalnyWeb"/>
              <w:rPr>
                <w:sz w:val="22"/>
                <w:szCs w:val="22"/>
              </w:rPr>
            </w:pPr>
            <w:r w:rsidRPr="007F3D57">
              <w:rPr>
                <w:sz w:val="22"/>
                <w:szCs w:val="22"/>
              </w:rPr>
              <w:t>Serwery plików i wydruków</w:t>
            </w:r>
          </w:p>
        </w:tc>
        <w:tc>
          <w:tcPr>
            <w:tcW w:w="941" w:type="dxa"/>
            <w:hideMark/>
          </w:tcPr>
          <w:p w14:paraId="64F7A66A" w14:textId="77777777" w:rsidR="006D3988" w:rsidRPr="007F3D57" w:rsidRDefault="006D3988" w:rsidP="00391EB0">
            <w:pPr>
              <w:pStyle w:val="NormalnyWeb"/>
              <w:rPr>
                <w:sz w:val="22"/>
                <w:szCs w:val="22"/>
              </w:rPr>
            </w:pPr>
            <w:r w:rsidRPr="007F3D57">
              <w:rPr>
                <w:sz w:val="22"/>
                <w:szCs w:val="22"/>
              </w:rPr>
              <w:t>Aplikacje</w:t>
            </w:r>
          </w:p>
        </w:tc>
        <w:tc>
          <w:tcPr>
            <w:tcW w:w="1131" w:type="dxa"/>
          </w:tcPr>
          <w:p w14:paraId="0BB8277F" w14:textId="77777777" w:rsidR="006D3988" w:rsidRPr="007F3D57" w:rsidRDefault="006D3988" w:rsidP="00391EB0">
            <w:pPr>
              <w:pStyle w:val="NormalnyWeb"/>
              <w:rPr>
                <w:sz w:val="22"/>
                <w:szCs w:val="22"/>
              </w:rPr>
            </w:pPr>
            <w:r w:rsidRPr="007F3D57">
              <w:rPr>
                <w:sz w:val="22"/>
                <w:szCs w:val="22"/>
              </w:rPr>
              <w:t>Biznesowe aplikacje krytyczne (np. AX, Symfonia)</w:t>
            </w:r>
          </w:p>
        </w:tc>
        <w:tc>
          <w:tcPr>
            <w:tcW w:w="1251" w:type="dxa"/>
          </w:tcPr>
          <w:p w14:paraId="32CFF7B2" w14:textId="77777777" w:rsidR="006D3988" w:rsidRPr="007F3D57" w:rsidRDefault="006D3988" w:rsidP="00391EB0">
            <w:pPr>
              <w:pStyle w:val="NormalnyWeb"/>
              <w:rPr>
                <w:sz w:val="22"/>
                <w:szCs w:val="22"/>
              </w:rPr>
            </w:pPr>
            <w:r>
              <w:rPr>
                <w:sz w:val="22"/>
                <w:szCs w:val="22"/>
              </w:rPr>
              <w:t>Pozostałe aplikacje biznesowe (np. KWW)</w:t>
            </w:r>
          </w:p>
        </w:tc>
        <w:tc>
          <w:tcPr>
            <w:tcW w:w="1397" w:type="dxa"/>
          </w:tcPr>
          <w:p w14:paraId="6F5E4938" w14:textId="77777777" w:rsidR="006D3988" w:rsidRPr="007F3D57" w:rsidRDefault="006D3988" w:rsidP="00391EB0">
            <w:pPr>
              <w:pStyle w:val="NormalnyWeb"/>
              <w:rPr>
                <w:sz w:val="22"/>
                <w:szCs w:val="22"/>
              </w:rPr>
            </w:pPr>
            <w:r w:rsidRPr="007F3D57">
              <w:rPr>
                <w:sz w:val="22"/>
                <w:szCs w:val="22"/>
              </w:rPr>
              <w:t>Poczta elektroniczna</w:t>
            </w:r>
          </w:p>
        </w:tc>
      </w:tr>
      <w:tr w:rsidR="006D3988" w:rsidRPr="007F3D57" w14:paraId="5D571457" w14:textId="77777777" w:rsidTr="009A2AE6">
        <w:trPr>
          <w:tblCellSpacing w:w="15" w:type="dxa"/>
        </w:trPr>
        <w:tc>
          <w:tcPr>
            <w:tcW w:w="1428" w:type="dxa"/>
            <w:hideMark/>
          </w:tcPr>
          <w:p w14:paraId="1FC5D2F9" w14:textId="77777777" w:rsidR="006D3988" w:rsidRPr="007F3D57" w:rsidRDefault="006D3988" w:rsidP="00391EB0">
            <w:pPr>
              <w:pStyle w:val="NormalnyWeb"/>
              <w:rPr>
                <w:sz w:val="22"/>
                <w:szCs w:val="22"/>
              </w:rPr>
            </w:pPr>
            <w:r w:rsidRPr="007F3D57">
              <w:rPr>
                <w:sz w:val="22"/>
                <w:szCs w:val="22"/>
              </w:rPr>
              <w:t>Wysoki</w:t>
            </w:r>
          </w:p>
        </w:tc>
        <w:tc>
          <w:tcPr>
            <w:tcW w:w="1803" w:type="dxa"/>
            <w:hideMark/>
          </w:tcPr>
          <w:p w14:paraId="033B6FE1" w14:textId="77777777" w:rsidR="006D3988" w:rsidRPr="007F3D57" w:rsidRDefault="006D3988" w:rsidP="009E381A">
            <w:pPr>
              <w:pStyle w:val="NormalnyWeb"/>
              <w:ind w:right="445"/>
              <w:jc w:val="center"/>
              <w:rPr>
                <w:sz w:val="22"/>
                <w:szCs w:val="22"/>
              </w:rPr>
            </w:pPr>
            <w:r w:rsidRPr="007F3D57">
              <w:rPr>
                <w:sz w:val="22"/>
                <w:szCs w:val="22"/>
              </w:rPr>
              <w:t>X</w:t>
            </w:r>
          </w:p>
        </w:tc>
        <w:tc>
          <w:tcPr>
            <w:tcW w:w="1078" w:type="dxa"/>
            <w:hideMark/>
          </w:tcPr>
          <w:p w14:paraId="1A3FC0EA" w14:textId="77777777" w:rsidR="006D3988" w:rsidRPr="007F3D57" w:rsidRDefault="006D3988" w:rsidP="00391EB0">
            <w:pPr>
              <w:pStyle w:val="NormalnyWeb"/>
              <w:jc w:val="center"/>
              <w:rPr>
                <w:sz w:val="22"/>
                <w:szCs w:val="22"/>
              </w:rPr>
            </w:pPr>
          </w:p>
        </w:tc>
        <w:tc>
          <w:tcPr>
            <w:tcW w:w="941" w:type="dxa"/>
            <w:hideMark/>
          </w:tcPr>
          <w:p w14:paraId="1AD89100" w14:textId="77777777" w:rsidR="006D3988" w:rsidRPr="007F3D57" w:rsidRDefault="006D3988" w:rsidP="00391EB0">
            <w:pPr>
              <w:pStyle w:val="NormalnyWeb"/>
              <w:jc w:val="center"/>
              <w:rPr>
                <w:sz w:val="22"/>
                <w:szCs w:val="22"/>
              </w:rPr>
            </w:pPr>
          </w:p>
        </w:tc>
        <w:tc>
          <w:tcPr>
            <w:tcW w:w="1131" w:type="dxa"/>
          </w:tcPr>
          <w:p w14:paraId="013F7C21" w14:textId="77777777" w:rsidR="006D3988" w:rsidRPr="007F3D57" w:rsidRDefault="006D3988" w:rsidP="00391EB0">
            <w:pPr>
              <w:pStyle w:val="NormalnyWeb"/>
              <w:jc w:val="center"/>
              <w:rPr>
                <w:sz w:val="22"/>
                <w:szCs w:val="22"/>
              </w:rPr>
            </w:pPr>
            <w:r w:rsidRPr="007F3D57">
              <w:rPr>
                <w:sz w:val="22"/>
                <w:szCs w:val="22"/>
              </w:rPr>
              <w:t>X</w:t>
            </w:r>
          </w:p>
        </w:tc>
        <w:tc>
          <w:tcPr>
            <w:tcW w:w="1251" w:type="dxa"/>
          </w:tcPr>
          <w:p w14:paraId="7B89AA45" w14:textId="77777777" w:rsidR="006D3988" w:rsidRPr="007F3D57" w:rsidRDefault="006D3988" w:rsidP="00391EB0">
            <w:pPr>
              <w:pStyle w:val="NormalnyWeb"/>
              <w:jc w:val="center"/>
              <w:rPr>
                <w:sz w:val="22"/>
                <w:szCs w:val="22"/>
              </w:rPr>
            </w:pPr>
          </w:p>
        </w:tc>
        <w:tc>
          <w:tcPr>
            <w:tcW w:w="1397" w:type="dxa"/>
          </w:tcPr>
          <w:p w14:paraId="6B560051" w14:textId="77777777" w:rsidR="006D3988" w:rsidRPr="007F3D57" w:rsidRDefault="006D3988" w:rsidP="00391EB0">
            <w:pPr>
              <w:pStyle w:val="NormalnyWeb"/>
              <w:jc w:val="center"/>
              <w:rPr>
                <w:sz w:val="22"/>
                <w:szCs w:val="22"/>
              </w:rPr>
            </w:pPr>
          </w:p>
        </w:tc>
      </w:tr>
      <w:tr w:rsidR="006D3988" w:rsidRPr="007F3D57" w14:paraId="709522F3" w14:textId="77777777" w:rsidTr="009A2AE6">
        <w:trPr>
          <w:tblCellSpacing w:w="15" w:type="dxa"/>
        </w:trPr>
        <w:tc>
          <w:tcPr>
            <w:tcW w:w="1428" w:type="dxa"/>
            <w:hideMark/>
          </w:tcPr>
          <w:p w14:paraId="70B4439D" w14:textId="77777777" w:rsidR="006D3988" w:rsidRPr="007F3D57" w:rsidRDefault="006D3988" w:rsidP="00391EB0">
            <w:pPr>
              <w:pStyle w:val="NormalnyWeb"/>
              <w:rPr>
                <w:sz w:val="22"/>
                <w:szCs w:val="22"/>
              </w:rPr>
            </w:pPr>
            <w:r w:rsidRPr="007F3D57">
              <w:rPr>
                <w:sz w:val="22"/>
                <w:szCs w:val="22"/>
              </w:rPr>
              <w:t>Średni</w:t>
            </w:r>
          </w:p>
        </w:tc>
        <w:tc>
          <w:tcPr>
            <w:tcW w:w="1803" w:type="dxa"/>
            <w:hideMark/>
          </w:tcPr>
          <w:p w14:paraId="4E92E175" w14:textId="77777777" w:rsidR="006D3988" w:rsidRPr="007F3D57" w:rsidRDefault="006D3988" w:rsidP="009E381A">
            <w:pPr>
              <w:pStyle w:val="NormalnyWeb"/>
              <w:ind w:right="445"/>
              <w:jc w:val="center"/>
              <w:rPr>
                <w:sz w:val="22"/>
                <w:szCs w:val="22"/>
              </w:rPr>
            </w:pPr>
          </w:p>
        </w:tc>
        <w:tc>
          <w:tcPr>
            <w:tcW w:w="1078" w:type="dxa"/>
            <w:hideMark/>
          </w:tcPr>
          <w:p w14:paraId="73E0366B" w14:textId="77777777" w:rsidR="006D3988" w:rsidRPr="007F3D57" w:rsidRDefault="006D3988" w:rsidP="00391EB0">
            <w:pPr>
              <w:pStyle w:val="NormalnyWeb"/>
              <w:jc w:val="center"/>
              <w:rPr>
                <w:sz w:val="22"/>
                <w:szCs w:val="22"/>
              </w:rPr>
            </w:pPr>
            <w:r w:rsidRPr="007F3D57">
              <w:rPr>
                <w:sz w:val="22"/>
                <w:szCs w:val="22"/>
              </w:rPr>
              <w:t>X</w:t>
            </w:r>
          </w:p>
        </w:tc>
        <w:tc>
          <w:tcPr>
            <w:tcW w:w="941" w:type="dxa"/>
          </w:tcPr>
          <w:p w14:paraId="7B949CCE" w14:textId="77777777" w:rsidR="006D3988" w:rsidRPr="007F3D57" w:rsidRDefault="006D3988" w:rsidP="00391EB0">
            <w:pPr>
              <w:pStyle w:val="NormalnyWeb"/>
              <w:jc w:val="center"/>
              <w:rPr>
                <w:sz w:val="22"/>
                <w:szCs w:val="22"/>
              </w:rPr>
            </w:pPr>
          </w:p>
        </w:tc>
        <w:tc>
          <w:tcPr>
            <w:tcW w:w="1131" w:type="dxa"/>
          </w:tcPr>
          <w:p w14:paraId="0F508772" w14:textId="77777777" w:rsidR="006D3988" w:rsidRPr="007F3D57" w:rsidRDefault="006D3988" w:rsidP="00391EB0">
            <w:pPr>
              <w:pStyle w:val="NormalnyWeb"/>
              <w:jc w:val="center"/>
              <w:rPr>
                <w:sz w:val="22"/>
                <w:szCs w:val="22"/>
              </w:rPr>
            </w:pPr>
          </w:p>
        </w:tc>
        <w:tc>
          <w:tcPr>
            <w:tcW w:w="1251" w:type="dxa"/>
          </w:tcPr>
          <w:p w14:paraId="1F68D697" w14:textId="77777777" w:rsidR="006D3988" w:rsidRPr="007F3D57" w:rsidRDefault="006D3988" w:rsidP="00391EB0">
            <w:pPr>
              <w:pStyle w:val="NormalnyWeb"/>
              <w:jc w:val="center"/>
              <w:rPr>
                <w:sz w:val="22"/>
                <w:szCs w:val="22"/>
              </w:rPr>
            </w:pPr>
            <w:r>
              <w:rPr>
                <w:sz w:val="22"/>
                <w:szCs w:val="22"/>
              </w:rPr>
              <w:t>X</w:t>
            </w:r>
          </w:p>
        </w:tc>
        <w:tc>
          <w:tcPr>
            <w:tcW w:w="1397" w:type="dxa"/>
          </w:tcPr>
          <w:p w14:paraId="13FD1ED9" w14:textId="77777777" w:rsidR="006D3988" w:rsidRPr="007F3D57" w:rsidRDefault="006D3988" w:rsidP="00391EB0">
            <w:pPr>
              <w:pStyle w:val="NormalnyWeb"/>
              <w:jc w:val="center"/>
              <w:rPr>
                <w:sz w:val="22"/>
                <w:szCs w:val="22"/>
              </w:rPr>
            </w:pPr>
            <w:r w:rsidRPr="007F3D57">
              <w:rPr>
                <w:sz w:val="22"/>
                <w:szCs w:val="22"/>
              </w:rPr>
              <w:t>X</w:t>
            </w:r>
          </w:p>
        </w:tc>
      </w:tr>
      <w:tr w:rsidR="006D3988" w:rsidRPr="007F3D57" w14:paraId="0E5C2394" w14:textId="77777777" w:rsidTr="009A2AE6">
        <w:trPr>
          <w:tblCellSpacing w:w="15" w:type="dxa"/>
        </w:trPr>
        <w:tc>
          <w:tcPr>
            <w:tcW w:w="1428" w:type="dxa"/>
            <w:hideMark/>
          </w:tcPr>
          <w:p w14:paraId="246AC65B" w14:textId="77777777" w:rsidR="006D3988" w:rsidRPr="007F3D57" w:rsidRDefault="006D3988" w:rsidP="00391EB0">
            <w:pPr>
              <w:pStyle w:val="NormalnyWeb"/>
              <w:rPr>
                <w:sz w:val="22"/>
                <w:szCs w:val="22"/>
              </w:rPr>
            </w:pPr>
            <w:r w:rsidRPr="007F3D57">
              <w:rPr>
                <w:sz w:val="22"/>
                <w:szCs w:val="22"/>
              </w:rPr>
              <w:t>Niski</w:t>
            </w:r>
          </w:p>
        </w:tc>
        <w:tc>
          <w:tcPr>
            <w:tcW w:w="1803" w:type="dxa"/>
            <w:hideMark/>
          </w:tcPr>
          <w:p w14:paraId="2F485120" w14:textId="77777777" w:rsidR="006D3988" w:rsidRPr="007F3D57" w:rsidRDefault="006D3988" w:rsidP="009E381A">
            <w:pPr>
              <w:pStyle w:val="NormalnyWeb"/>
              <w:ind w:right="445"/>
              <w:jc w:val="center"/>
              <w:rPr>
                <w:sz w:val="22"/>
                <w:szCs w:val="22"/>
              </w:rPr>
            </w:pPr>
          </w:p>
        </w:tc>
        <w:tc>
          <w:tcPr>
            <w:tcW w:w="1078" w:type="dxa"/>
            <w:hideMark/>
          </w:tcPr>
          <w:p w14:paraId="045CF7B8" w14:textId="77777777" w:rsidR="006D3988" w:rsidRPr="007F3D57" w:rsidRDefault="006D3988" w:rsidP="00391EB0">
            <w:pPr>
              <w:pStyle w:val="NormalnyWeb"/>
              <w:jc w:val="center"/>
              <w:rPr>
                <w:sz w:val="22"/>
                <w:szCs w:val="22"/>
              </w:rPr>
            </w:pPr>
          </w:p>
        </w:tc>
        <w:tc>
          <w:tcPr>
            <w:tcW w:w="941" w:type="dxa"/>
            <w:hideMark/>
          </w:tcPr>
          <w:p w14:paraId="7D97FF11" w14:textId="77777777" w:rsidR="006D3988" w:rsidRPr="007F3D57" w:rsidRDefault="006D3988" w:rsidP="00391EB0">
            <w:pPr>
              <w:pStyle w:val="NormalnyWeb"/>
              <w:jc w:val="center"/>
              <w:rPr>
                <w:sz w:val="22"/>
                <w:szCs w:val="22"/>
              </w:rPr>
            </w:pPr>
            <w:r w:rsidRPr="007F3D57">
              <w:rPr>
                <w:sz w:val="22"/>
                <w:szCs w:val="22"/>
              </w:rPr>
              <w:t>X</w:t>
            </w:r>
          </w:p>
        </w:tc>
        <w:tc>
          <w:tcPr>
            <w:tcW w:w="1131" w:type="dxa"/>
          </w:tcPr>
          <w:p w14:paraId="4B213C57" w14:textId="77777777" w:rsidR="006D3988" w:rsidRPr="007F3D57" w:rsidRDefault="006D3988" w:rsidP="00391EB0">
            <w:pPr>
              <w:pStyle w:val="NormalnyWeb"/>
              <w:jc w:val="center"/>
              <w:rPr>
                <w:sz w:val="22"/>
                <w:szCs w:val="22"/>
              </w:rPr>
            </w:pPr>
          </w:p>
        </w:tc>
        <w:tc>
          <w:tcPr>
            <w:tcW w:w="1251" w:type="dxa"/>
          </w:tcPr>
          <w:p w14:paraId="5514B789" w14:textId="77777777" w:rsidR="006D3988" w:rsidRPr="007F3D57" w:rsidRDefault="006D3988" w:rsidP="00391EB0">
            <w:pPr>
              <w:pStyle w:val="NormalnyWeb"/>
              <w:jc w:val="center"/>
              <w:rPr>
                <w:sz w:val="22"/>
                <w:szCs w:val="22"/>
              </w:rPr>
            </w:pPr>
          </w:p>
        </w:tc>
        <w:tc>
          <w:tcPr>
            <w:tcW w:w="1397" w:type="dxa"/>
          </w:tcPr>
          <w:p w14:paraId="16D1EC1F" w14:textId="77777777" w:rsidR="006D3988" w:rsidRPr="007F3D57" w:rsidRDefault="006D3988" w:rsidP="00391EB0">
            <w:pPr>
              <w:pStyle w:val="NormalnyWeb"/>
              <w:jc w:val="center"/>
              <w:rPr>
                <w:sz w:val="22"/>
                <w:szCs w:val="22"/>
              </w:rPr>
            </w:pPr>
          </w:p>
        </w:tc>
      </w:tr>
    </w:tbl>
    <w:p w14:paraId="7FCD8EB9" w14:textId="1113AFCE" w:rsidR="006D3988" w:rsidRDefault="006D3988" w:rsidP="001E0DA2">
      <w:pPr>
        <w:rPr>
          <w:rFonts w:cs="Arial"/>
          <w:sz w:val="22"/>
          <w:szCs w:val="22"/>
          <w:lang w:val="pl-PL"/>
        </w:rPr>
      </w:pPr>
    </w:p>
    <w:p w14:paraId="3B4C24DD" w14:textId="02BC36EA" w:rsidR="009E381A" w:rsidRDefault="009E381A" w:rsidP="009A2AE6">
      <w:pPr>
        <w:ind w:left="360"/>
        <w:rPr>
          <w:rFonts w:cs="Arial"/>
          <w:sz w:val="22"/>
          <w:szCs w:val="22"/>
          <w:lang w:val="pl-PL"/>
        </w:rPr>
      </w:pPr>
      <w:r>
        <w:rPr>
          <w:rFonts w:cs="Arial"/>
          <w:sz w:val="22"/>
          <w:szCs w:val="22"/>
          <w:lang w:val="pl-PL"/>
        </w:rPr>
        <w:t xml:space="preserve">Lista aplikacji biznesowych znajduje się w załączniku </w:t>
      </w:r>
      <w:r w:rsidRPr="009E381A">
        <w:rPr>
          <w:rFonts w:cs="Arial"/>
          <w:sz w:val="22"/>
          <w:szCs w:val="22"/>
          <w:lang w:val="pl-PL"/>
        </w:rPr>
        <w:t>P-DG-0</w:t>
      </w:r>
      <w:r w:rsidR="00A56729">
        <w:rPr>
          <w:rFonts w:cs="Arial"/>
          <w:sz w:val="22"/>
          <w:szCs w:val="22"/>
          <w:lang w:val="pl-PL"/>
        </w:rPr>
        <w:t>8-z3</w:t>
      </w:r>
      <w:r>
        <w:rPr>
          <w:rFonts w:cs="Arial"/>
          <w:sz w:val="22"/>
          <w:szCs w:val="22"/>
          <w:lang w:val="pl-PL"/>
        </w:rPr>
        <w:t>_Lista_aplikacji biznesowych.</w:t>
      </w:r>
    </w:p>
    <w:p w14:paraId="0E6839FD" w14:textId="77777777" w:rsidR="009E381A" w:rsidRDefault="009E381A" w:rsidP="001E0DA2">
      <w:pPr>
        <w:rPr>
          <w:rFonts w:cs="Arial"/>
          <w:sz w:val="22"/>
          <w:szCs w:val="22"/>
          <w:lang w:val="pl-PL"/>
        </w:rPr>
      </w:pPr>
    </w:p>
    <w:p w14:paraId="5E5857F9" w14:textId="77777777" w:rsidR="00BF4878" w:rsidRDefault="00BF4878" w:rsidP="001E0DA2">
      <w:pPr>
        <w:rPr>
          <w:rFonts w:cs="Arial"/>
          <w:sz w:val="22"/>
          <w:szCs w:val="22"/>
          <w:lang w:val="pl-PL"/>
        </w:rPr>
      </w:pPr>
    </w:p>
    <w:p w14:paraId="7E33C631" w14:textId="77777777" w:rsidR="00BF4878" w:rsidRDefault="00BF4878" w:rsidP="001E0DA2">
      <w:pPr>
        <w:rPr>
          <w:rFonts w:cs="Arial"/>
          <w:sz w:val="22"/>
          <w:szCs w:val="22"/>
          <w:lang w:val="pl-PL"/>
        </w:rPr>
      </w:pPr>
    </w:p>
    <w:p w14:paraId="234744BB" w14:textId="77777777" w:rsidR="00BF4878" w:rsidRDefault="00BF4878" w:rsidP="001E0DA2">
      <w:pPr>
        <w:rPr>
          <w:rFonts w:cs="Arial"/>
          <w:sz w:val="22"/>
          <w:szCs w:val="22"/>
          <w:lang w:val="pl-PL"/>
        </w:rPr>
      </w:pPr>
    </w:p>
    <w:p w14:paraId="73850391" w14:textId="77777777" w:rsidR="001E0DA2" w:rsidRPr="007F3D57" w:rsidRDefault="001E0DA2" w:rsidP="009A2AE6">
      <w:pPr>
        <w:ind w:left="360"/>
        <w:rPr>
          <w:rFonts w:cs="Arial"/>
          <w:sz w:val="22"/>
          <w:szCs w:val="22"/>
          <w:lang w:val="pl-PL"/>
        </w:rPr>
      </w:pPr>
      <w:r w:rsidRPr="007F3D57">
        <w:rPr>
          <w:rFonts w:cs="Arial"/>
          <w:sz w:val="22"/>
          <w:szCs w:val="22"/>
          <w:lang w:val="pl-PL"/>
        </w:rPr>
        <w:lastRenderedPageBreak/>
        <w:t>Priorytet incydentu determinuje czasy obsługi incydentu: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7"/>
        <w:gridCol w:w="2523"/>
        <w:gridCol w:w="4052"/>
      </w:tblGrid>
      <w:tr w:rsidR="001E0DA2" w:rsidRPr="007F3D57" w14:paraId="089FCC88" w14:textId="77777777" w:rsidTr="00FC1ACA">
        <w:trPr>
          <w:tblCellSpacing w:w="15" w:type="dxa"/>
        </w:trPr>
        <w:tc>
          <w:tcPr>
            <w:tcW w:w="2595" w:type="dxa"/>
            <w:hideMark/>
          </w:tcPr>
          <w:p w14:paraId="50E6C823" w14:textId="77777777" w:rsidR="001E0DA2" w:rsidRPr="007F3D57" w:rsidRDefault="001E0DA2" w:rsidP="00391EB0">
            <w:pPr>
              <w:pStyle w:val="NormalnyWeb"/>
              <w:rPr>
                <w:sz w:val="22"/>
                <w:szCs w:val="22"/>
              </w:rPr>
            </w:pPr>
            <w:r w:rsidRPr="007F3D57">
              <w:rPr>
                <w:rStyle w:val="Pogrubienie"/>
                <w:rFonts w:eastAsiaTheme="majorEastAsia"/>
                <w:sz w:val="22"/>
                <w:szCs w:val="22"/>
              </w:rPr>
              <w:t>Priorytet incydentu</w:t>
            </w:r>
          </w:p>
        </w:tc>
        <w:tc>
          <w:tcPr>
            <w:tcW w:w="2520" w:type="dxa"/>
            <w:hideMark/>
          </w:tcPr>
          <w:p w14:paraId="4098C74C" w14:textId="77777777" w:rsidR="001E0DA2" w:rsidRPr="007F3D57" w:rsidRDefault="001E0DA2" w:rsidP="00391EB0">
            <w:pPr>
              <w:pStyle w:val="NormalnyWeb"/>
              <w:rPr>
                <w:sz w:val="22"/>
                <w:szCs w:val="22"/>
              </w:rPr>
            </w:pPr>
            <w:r w:rsidRPr="007F3D57">
              <w:rPr>
                <w:rStyle w:val="Pogrubienie"/>
                <w:rFonts w:eastAsiaTheme="majorEastAsia"/>
                <w:sz w:val="22"/>
                <w:szCs w:val="22"/>
              </w:rPr>
              <w:t>Czas na podjęcie działań nad incydentem</w:t>
            </w:r>
          </w:p>
        </w:tc>
        <w:tc>
          <w:tcPr>
            <w:tcW w:w="4065" w:type="dxa"/>
            <w:hideMark/>
          </w:tcPr>
          <w:p w14:paraId="40228D9E" w14:textId="77777777" w:rsidR="001E0DA2" w:rsidRPr="007F3D57" w:rsidRDefault="001E0DA2" w:rsidP="00391EB0">
            <w:pPr>
              <w:pStyle w:val="NormalnyWeb"/>
              <w:rPr>
                <w:sz w:val="22"/>
                <w:szCs w:val="22"/>
              </w:rPr>
            </w:pPr>
            <w:r w:rsidRPr="007F3D57">
              <w:rPr>
                <w:rStyle w:val="Pogrubienie"/>
                <w:rFonts w:eastAsiaTheme="majorEastAsia"/>
                <w:sz w:val="22"/>
                <w:szCs w:val="22"/>
              </w:rPr>
              <w:t>Maksymalny czas obsługi incydentu</w:t>
            </w:r>
          </w:p>
        </w:tc>
      </w:tr>
      <w:tr w:rsidR="001E0DA2" w:rsidRPr="007F3D57" w14:paraId="0E45A3E3" w14:textId="77777777" w:rsidTr="00FC1ACA">
        <w:trPr>
          <w:tblCellSpacing w:w="15" w:type="dxa"/>
        </w:trPr>
        <w:tc>
          <w:tcPr>
            <w:tcW w:w="2595" w:type="dxa"/>
            <w:hideMark/>
          </w:tcPr>
          <w:p w14:paraId="7576209F" w14:textId="77777777" w:rsidR="001E0DA2" w:rsidRPr="007F3D57" w:rsidRDefault="001E0DA2" w:rsidP="00391EB0">
            <w:pPr>
              <w:pStyle w:val="NormalnyWeb"/>
              <w:rPr>
                <w:sz w:val="22"/>
                <w:szCs w:val="22"/>
              </w:rPr>
            </w:pPr>
            <w:r w:rsidRPr="007F3D57">
              <w:rPr>
                <w:sz w:val="22"/>
                <w:szCs w:val="22"/>
              </w:rPr>
              <w:t>Niski</w:t>
            </w:r>
          </w:p>
        </w:tc>
        <w:tc>
          <w:tcPr>
            <w:tcW w:w="2520" w:type="dxa"/>
            <w:hideMark/>
          </w:tcPr>
          <w:p w14:paraId="4FCE5BD6" w14:textId="77777777" w:rsidR="001E0DA2" w:rsidRPr="007F3D57" w:rsidRDefault="001E0DA2" w:rsidP="00391EB0">
            <w:pPr>
              <w:pStyle w:val="NormalnyWeb"/>
              <w:rPr>
                <w:sz w:val="22"/>
                <w:szCs w:val="22"/>
              </w:rPr>
            </w:pPr>
            <w:r w:rsidRPr="007F3D57">
              <w:rPr>
                <w:sz w:val="22"/>
                <w:szCs w:val="22"/>
              </w:rPr>
              <w:t>do 48h</w:t>
            </w:r>
          </w:p>
        </w:tc>
        <w:tc>
          <w:tcPr>
            <w:tcW w:w="4065" w:type="dxa"/>
            <w:hideMark/>
          </w:tcPr>
          <w:p w14:paraId="3AA6061F" w14:textId="77777777" w:rsidR="001E0DA2" w:rsidRPr="007F3D57" w:rsidRDefault="001E0DA2" w:rsidP="00391EB0">
            <w:pPr>
              <w:pStyle w:val="NormalnyWeb"/>
              <w:rPr>
                <w:sz w:val="22"/>
                <w:szCs w:val="22"/>
              </w:rPr>
            </w:pPr>
            <w:r w:rsidRPr="007F3D57">
              <w:rPr>
                <w:sz w:val="22"/>
                <w:szCs w:val="22"/>
              </w:rPr>
              <w:t>do 21 dni</w:t>
            </w:r>
          </w:p>
        </w:tc>
      </w:tr>
      <w:tr w:rsidR="001E0DA2" w:rsidRPr="007F3D57" w14:paraId="40D49C8A" w14:textId="77777777" w:rsidTr="00FC1ACA">
        <w:trPr>
          <w:tblCellSpacing w:w="15" w:type="dxa"/>
        </w:trPr>
        <w:tc>
          <w:tcPr>
            <w:tcW w:w="2595" w:type="dxa"/>
            <w:hideMark/>
          </w:tcPr>
          <w:p w14:paraId="20AD0007" w14:textId="77777777" w:rsidR="001E0DA2" w:rsidRPr="007F3D57" w:rsidRDefault="001E0DA2" w:rsidP="00391EB0">
            <w:pPr>
              <w:pStyle w:val="NormalnyWeb"/>
              <w:rPr>
                <w:sz w:val="22"/>
                <w:szCs w:val="22"/>
              </w:rPr>
            </w:pPr>
            <w:r w:rsidRPr="007F3D57">
              <w:rPr>
                <w:sz w:val="22"/>
                <w:szCs w:val="22"/>
              </w:rPr>
              <w:t>Średni</w:t>
            </w:r>
          </w:p>
        </w:tc>
        <w:tc>
          <w:tcPr>
            <w:tcW w:w="2520" w:type="dxa"/>
            <w:hideMark/>
          </w:tcPr>
          <w:p w14:paraId="27E6C7BD" w14:textId="77777777" w:rsidR="001E0DA2" w:rsidRPr="007F3D57" w:rsidRDefault="001E0DA2" w:rsidP="00391EB0">
            <w:pPr>
              <w:pStyle w:val="NormalnyWeb"/>
              <w:rPr>
                <w:sz w:val="22"/>
                <w:szCs w:val="22"/>
              </w:rPr>
            </w:pPr>
            <w:r w:rsidRPr="007F3D57">
              <w:rPr>
                <w:sz w:val="22"/>
                <w:szCs w:val="22"/>
              </w:rPr>
              <w:t>do 24h</w:t>
            </w:r>
          </w:p>
        </w:tc>
        <w:tc>
          <w:tcPr>
            <w:tcW w:w="4065" w:type="dxa"/>
            <w:hideMark/>
          </w:tcPr>
          <w:p w14:paraId="5B89642B" w14:textId="77777777" w:rsidR="001E0DA2" w:rsidRPr="007F3D57" w:rsidRDefault="001E0DA2" w:rsidP="00391EB0">
            <w:pPr>
              <w:pStyle w:val="NormalnyWeb"/>
              <w:rPr>
                <w:sz w:val="22"/>
                <w:szCs w:val="22"/>
              </w:rPr>
            </w:pPr>
            <w:r w:rsidRPr="007F3D57">
              <w:rPr>
                <w:sz w:val="22"/>
                <w:szCs w:val="22"/>
              </w:rPr>
              <w:t>do 7 dni</w:t>
            </w:r>
          </w:p>
        </w:tc>
      </w:tr>
      <w:tr w:rsidR="001E0DA2" w:rsidRPr="007F3D57" w14:paraId="515228A4" w14:textId="77777777" w:rsidTr="00FC1ACA">
        <w:trPr>
          <w:tblCellSpacing w:w="15" w:type="dxa"/>
        </w:trPr>
        <w:tc>
          <w:tcPr>
            <w:tcW w:w="2595" w:type="dxa"/>
            <w:hideMark/>
          </w:tcPr>
          <w:p w14:paraId="37862895" w14:textId="77777777" w:rsidR="001E0DA2" w:rsidRPr="007F3D57" w:rsidRDefault="001E0DA2" w:rsidP="00391EB0">
            <w:pPr>
              <w:pStyle w:val="NormalnyWeb"/>
              <w:rPr>
                <w:sz w:val="22"/>
                <w:szCs w:val="22"/>
              </w:rPr>
            </w:pPr>
            <w:r w:rsidRPr="007F3D57">
              <w:rPr>
                <w:sz w:val="22"/>
                <w:szCs w:val="22"/>
              </w:rPr>
              <w:t>Wysoki</w:t>
            </w:r>
          </w:p>
        </w:tc>
        <w:tc>
          <w:tcPr>
            <w:tcW w:w="2520" w:type="dxa"/>
            <w:hideMark/>
          </w:tcPr>
          <w:p w14:paraId="30CFBCCA" w14:textId="77777777" w:rsidR="001E0DA2" w:rsidRPr="007F3D57" w:rsidRDefault="001E0DA2" w:rsidP="00391EB0">
            <w:pPr>
              <w:pStyle w:val="NormalnyWeb"/>
              <w:rPr>
                <w:sz w:val="22"/>
                <w:szCs w:val="22"/>
              </w:rPr>
            </w:pPr>
            <w:r w:rsidRPr="007F3D57">
              <w:rPr>
                <w:sz w:val="22"/>
                <w:szCs w:val="22"/>
              </w:rPr>
              <w:t>do 4h</w:t>
            </w:r>
          </w:p>
        </w:tc>
        <w:tc>
          <w:tcPr>
            <w:tcW w:w="4065" w:type="dxa"/>
            <w:hideMark/>
          </w:tcPr>
          <w:p w14:paraId="2C8A5100" w14:textId="77777777" w:rsidR="001E0DA2" w:rsidRPr="007F3D57" w:rsidRDefault="001E0DA2" w:rsidP="00391EB0">
            <w:pPr>
              <w:pStyle w:val="NormalnyWeb"/>
              <w:rPr>
                <w:sz w:val="22"/>
                <w:szCs w:val="22"/>
              </w:rPr>
            </w:pPr>
            <w:r w:rsidRPr="007F3D57">
              <w:rPr>
                <w:sz w:val="22"/>
                <w:szCs w:val="22"/>
              </w:rPr>
              <w:t>do 2 dni</w:t>
            </w:r>
          </w:p>
        </w:tc>
      </w:tr>
    </w:tbl>
    <w:p w14:paraId="57EE0BE5" w14:textId="79D5B214" w:rsidR="001E0DA2" w:rsidRPr="007F3D57" w:rsidRDefault="001E0DA2" w:rsidP="00FA08CB">
      <w:pPr>
        <w:pStyle w:val="NormalnyWeb"/>
        <w:spacing w:before="0" w:beforeAutospacing="0" w:after="0" w:afterAutospacing="0"/>
        <w:rPr>
          <w:sz w:val="22"/>
          <w:szCs w:val="22"/>
        </w:rPr>
      </w:pPr>
    </w:p>
    <w:p w14:paraId="624B34BE" w14:textId="77777777" w:rsidR="001E0DA2" w:rsidRPr="00B62221" w:rsidRDefault="001E0DA2" w:rsidP="00B62221">
      <w:pPr>
        <w:pStyle w:val="Akapitzlist"/>
        <w:numPr>
          <w:ilvl w:val="0"/>
          <w:numId w:val="44"/>
        </w:numPr>
        <w:rPr>
          <w:rFonts w:cs="Arial"/>
          <w:b/>
          <w:sz w:val="22"/>
          <w:szCs w:val="22"/>
          <w:lang w:val="pl-PL"/>
        </w:rPr>
      </w:pPr>
      <w:r w:rsidRPr="00B62221">
        <w:rPr>
          <w:rFonts w:cs="Arial"/>
          <w:b/>
          <w:sz w:val="22"/>
          <w:szCs w:val="22"/>
          <w:lang w:val="pl-PL"/>
        </w:rPr>
        <w:t>Ograniczenie wpływu incydentu na inne systemy</w:t>
      </w:r>
    </w:p>
    <w:p w14:paraId="7A335415" w14:textId="0D4F70C2" w:rsidR="00B62221" w:rsidRDefault="001E0DA2" w:rsidP="009A2AE6">
      <w:pPr>
        <w:ind w:left="360"/>
        <w:rPr>
          <w:rFonts w:cs="Arial"/>
          <w:sz w:val="22"/>
          <w:szCs w:val="22"/>
          <w:lang w:val="pl-PL"/>
        </w:rPr>
      </w:pPr>
      <w:r w:rsidRPr="007F3D57">
        <w:rPr>
          <w:rFonts w:cs="Arial"/>
          <w:sz w:val="22"/>
          <w:szCs w:val="22"/>
          <w:lang w:val="pl-PL"/>
        </w:rPr>
        <w:t>Po analizie problemu należy ograniczyć wpływ incydentu na inne systemy. Przy realizacji tego punktu należy rozważyć zyski i straty związane z ograniczeniem wpływu na inne systemy or</w:t>
      </w:r>
      <w:r w:rsidR="00C42C4F">
        <w:rPr>
          <w:rFonts w:cs="Arial"/>
          <w:sz w:val="22"/>
          <w:szCs w:val="22"/>
          <w:lang w:val="pl-PL"/>
        </w:rPr>
        <w:t>az działalność całej firmy (np.</w:t>
      </w:r>
      <w:r w:rsidRPr="007F3D57">
        <w:rPr>
          <w:rFonts w:cs="Arial"/>
          <w:sz w:val="22"/>
          <w:szCs w:val="22"/>
          <w:lang w:val="pl-PL"/>
        </w:rPr>
        <w:t xml:space="preserve"> odseparowanie systemu krytycznego może wprowadzić istotne zaburzenia w działalności firmy, co może być większym problemem niż incydent, który jest obsługiwany).</w:t>
      </w:r>
    </w:p>
    <w:p w14:paraId="1E2D9B86" w14:textId="77777777" w:rsidR="001E0DA2" w:rsidRPr="007F3D57" w:rsidRDefault="001E0DA2" w:rsidP="009A2AE6">
      <w:pPr>
        <w:ind w:left="360"/>
        <w:rPr>
          <w:rFonts w:cs="Arial"/>
          <w:sz w:val="22"/>
          <w:szCs w:val="22"/>
          <w:lang w:val="pl-PL"/>
        </w:rPr>
      </w:pPr>
      <w:r w:rsidRPr="007F3D57">
        <w:rPr>
          <w:rFonts w:cs="Arial"/>
          <w:sz w:val="22"/>
          <w:szCs w:val="22"/>
          <w:lang w:val="pl-PL"/>
        </w:rPr>
        <w:t>Przykładowe sposoby ograniczania incydentu na inne systemy:</w:t>
      </w:r>
    </w:p>
    <w:p w14:paraId="56B41AC0"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rekonfiguracja systemu (np. zablokowanie, portu przez który następuje wyciek danych z LAN, usunięcie niewykorzystywanej usługi systemu operacyjnego, która jest często atakowana),</w:t>
      </w:r>
    </w:p>
    <w:p w14:paraId="567324FF"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 xml:space="preserve">usunięcie zasadniczej przyczyny problemu (np. usunięcie </w:t>
      </w:r>
      <w:proofErr w:type="spellStart"/>
      <w:r w:rsidRPr="00B62221">
        <w:rPr>
          <w:sz w:val="22"/>
          <w:szCs w:val="22"/>
          <w:lang w:val="pl-PL"/>
        </w:rPr>
        <w:t>malware</w:t>
      </w:r>
      <w:proofErr w:type="spellEnd"/>
      <w:r w:rsidRPr="00B62221">
        <w:rPr>
          <w:sz w:val="22"/>
          <w:szCs w:val="22"/>
          <w:lang w:val="pl-PL"/>
        </w:rPr>
        <w:t xml:space="preserve"> z zainfekowanej stacji PC),</w:t>
      </w:r>
    </w:p>
    <w:p w14:paraId="1A5F1E09"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wyłączenie systemu,</w:t>
      </w:r>
    </w:p>
    <w:p w14:paraId="4E0FF91D" w14:textId="77777777" w:rsidR="001E0DA2" w:rsidRDefault="001E0DA2" w:rsidP="00B62221">
      <w:pPr>
        <w:pStyle w:val="Bezodstpw"/>
        <w:numPr>
          <w:ilvl w:val="0"/>
          <w:numId w:val="35"/>
        </w:numPr>
        <w:rPr>
          <w:sz w:val="22"/>
          <w:szCs w:val="22"/>
          <w:lang w:val="pl-PL"/>
        </w:rPr>
      </w:pPr>
      <w:r w:rsidRPr="00B62221">
        <w:rPr>
          <w:sz w:val="22"/>
          <w:szCs w:val="22"/>
          <w:lang w:val="pl-PL"/>
        </w:rPr>
        <w:t>fizyczne odcięcie systemu od sieci.</w:t>
      </w:r>
    </w:p>
    <w:p w14:paraId="55D4B011" w14:textId="77777777" w:rsidR="00B62221" w:rsidRPr="00B62221" w:rsidRDefault="00B62221" w:rsidP="00B62221">
      <w:pPr>
        <w:pStyle w:val="Bezodstpw"/>
        <w:ind w:left="1440"/>
        <w:rPr>
          <w:sz w:val="22"/>
          <w:szCs w:val="22"/>
          <w:lang w:val="pl-PL"/>
        </w:rPr>
      </w:pPr>
    </w:p>
    <w:p w14:paraId="5B73508B" w14:textId="77777777" w:rsidR="001E0DA2" w:rsidRPr="00B62221" w:rsidRDefault="001E0DA2" w:rsidP="00B62221">
      <w:pPr>
        <w:pStyle w:val="Akapitzlist"/>
        <w:numPr>
          <w:ilvl w:val="0"/>
          <w:numId w:val="44"/>
        </w:numPr>
        <w:rPr>
          <w:rFonts w:cs="Arial"/>
          <w:b/>
          <w:sz w:val="22"/>
          <w:szCs w:val="22"/>
          <w:lang w:val="pl-PL"/>
        </w:rPr>
      </w:pPr>
      <w:r w:rsidRPr="00B62221">
        <w:rPr>
          <w:rFonts w:cs="Arial"/>
          <w:b/>
          <w:sz w:val="22"/>
          <w:szCs w:val="22"/>
          <w:lang w:val="pl-PL"/>
        </w:rPr>
        <w:t>Usunięcie skutków incydentu oraz zebranie dowodów</w:t>
      </w:r>
    </w:p>
    <w:p w14:paraId="71E5D290" w14:textId="77777777" w:rsidR="001E0DA2" w:rsidRPr="007F3D57" w:rsidRDefault="001E0DA2" w:rsidP="009A2AE6">
      <w:pPr>
        <w:ind w:left="360"/>
        <w:rPr>
          <w:rFonts w:cs="Arial"/>
          <w:sz w:val="22"/>
          <w:szCs w:val="22"/>
          <w:lang w:val="pl-PL"/>
        </w:rPr>
      </w:pPr>
      <w:r w:rsidRPr="007F3D57">
        <w:rPr>
          <w:rFonts w:cs="Arial"/>
          <w:sz w:val="22"/>
          <w:szCs w:val="22"/>
          <w:lang w:val="pl-PL"/>
        </w:rPr>
        <w:t>Zasadniczym celem usunięcia skutków jest przywrócenie stanu bezpieczeństwa infrastruktury IT oraz danych sprzed incydentu.</w:t>
      </w:r>
    </w:p>
    <w:p w14:paraId="18CBD800" w14:textId="77777777" w:rsidR="001E0DA2" w:rsidRPr="007F3D57" w:rsidRDefault="001E0DA2" w:rsidP="009A2AE6">
      <w:pPr>
        <w:ind w:left="360"/>
        <w:rPr>
          <w:rFonts w:cs="Arial"/>
          <w:sz w:val="22"/>
          <w:szCs w:val="22"/>
          <w:lang w:val="pl-PL"/>
        </w:rPr>
      </w:pPr>
      <w:r w:rsidRPr="007F3D57">
        <w:rPr>
          <w:rFonts w:cs="Arial"/>
          <w:sz w:val="22"/>
          <w:szCs w:val="22"/>
          <w:lang w:val="pl-PL"/>
        </w:rPr>
        <w:t xml:space="preserve">Usunięcie skutków incydentu może przybrać różną postać, w zależności od konkretnego incydentu (może to być np. rekonfiguracja </w:t>
      </w:r>
      <w:proofErr w:type="spellStart"/>
      <w:r w:rsidRPr="007F3D57">
        <w:rPr>
          <w:rFonts w:cs="Arial"/>
          <w:sz w:val="22"/>
          <w:szCs w:val="22"/>
          <w:lang w:val="pl-PL"/>
        </w:rPr>
        <w:t>firewalla</w:t>
      </w:r>
      <w:proofErr w:type="spellEnd"/>
      <w:r w:rsidRPr="007F3D57">
        <w:rPr>
          <w:rFonts w:cs="Arial"/>
          <w:sz w:val="22"/>
          <w:szCs w:val="22"/>
          <w:lang w:val="pl-PL"/>
        </w:rPr>
        <w:t xml:space="preserve">, wgranie odpowiednich </w:t>
      </w:r>
      <w:proofErr w:type="spellStart"/>
      <w:r w:rsidRPr="007F3D57">
        <w:rPr>
          <w:rFonts w:cs="Arial"/>
          <w:sz w:val="22"/>
          <w:szCs w:val="22"/>
          <w:lang w:val="pl-PL"/>
        </w:rPr>
        <w:t>patchy</w:t>
      </w:r>
      <w:proofErr w:type="spellEnd"/>
      <w:r w:rsidRPr="007F3D57">
        <w:rPr>
          <w:rFonts w:cs="Arial"/>
          <w:sz w:val="22"/>
          <w:szCs w:val="22"/>
          <w:lang w:val="pl-PL"/>
        </w:rPr>
        <w:t xml:space="preserve"> do systemu czy wprowadzenie dodatkowych metod ochrony dla wybranych danych – np. zabezpieczenie aplikacji webowej przed dalszymi atakami). Przy usuwaniu skutków incydentu, należy pamiętać aby nie zniszczyć ewentualnych dowodów wystąpienia incydentów. Zebranie dowodów polega z reguły na dokładniejszej analizie istoty problemu, łącznie z takimi informacjami jak:</w:t>
      </w:r>
    </w:p>
    <w:p w14:paraId="5F2A2AE0"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kto lub co było przyczyną incydentu,</w:t>
      </w:r>
    </w:p>
    <w:p w14:paraId="6FBBBA06" w14:textId="77777777" w:rsidR="001E0DA2" w:rsidRPr="00B62221" w:rsidRDefault="001E0DA2" w:rsidP="00B62221">
      <w:pPr>
        <w:pStyle w:val="Bezodstpw"/>
        <w:numPr>
          <w:ilvl w:val="0"/>
          <w:numId w:val="35"/>
        </w:numPr>
        <w:rPr>
          <w:sz w:val="22"/>
          <w:szCs w:val="22"/>
          <w:lang w:val="pl-PL"/>
        </w:rPr>
      </w:pPr>
      <w:r w:rsidRPr="00B62221">
        <w:rPr>
          <w:sz w:val="22"/>
          <w:szCs w:val="22"/>
          <w:lang w:val="pl-PL"/>
        </w:rPr>
        <w:t>potwierdzenie dokładnej daty wystąpienia incydentu.</w:t>
      </w:r>
    </w:p>
    <w:p w14:paraId="0FDC728A" w14:textId="77777777" w:rsidR="001E0DA2" w:rsidRDefault="001E0DA2" w:rsidP="00FF3964">
      <w:pPr>
        <w:ind w:left="360"/>
        <w:rPr>
          <w:rFonts w:cs="Arial"/>
          <w:sz w:val="22"/>
          <w:szCs w:val="22"/>
          <w:lang w:val="pl-PL"/>
        </w:rPr>
      </w:pPr>
      <w:r w:rsidRPr="007F3D57">
        <w:rPr>
          <w:rFonts w:cs="Arial"/>
          <w:sz w:val="22"/>
          <w:szCs w:val="22"/>
          <w:lang w:val="pl-PL"/>
        </w:rPr>
        <w:t xml:space="preserve">Przy zbieraniu dowodów istotne jest zachowanie niezmienionego stanu (obrazu) zaatakowanego systemu, który następnie jest analizowany. W tym przypadku często wymagane jest użycie specjalistycznych narzędzi, które umożliwiają „zamrożenie” całego systemu w danej chwili (zarówno zwartość dysków twardych jak i pamięci). Takie dane mogą być umieszczone na nośniku </w:t>
      </w:r>
      <w:proofErr w:type="spellStart"/>
      <w:r w:rsidRPr="007F3D57">
        <w:rPr>
          <w:rFonts w:cs="Arial"/>
          <w:sz w:val="22"/>
          <w:szCs w:val="22"/>
          <w:lang w:val="pl-PL"/>
        </w:rPr>
        <w:t>read-only</w:t>
      </w:r>
      <w:proofErr w:type="spellEnd"/>
      <w:r w:rsidRPr="007F3D57">
        <w:rPr>
          <w:rFonts w:cs="Arial"/>
          <w:sz w:val="22"/>
          <w:szCs w:val="22"/>
          <w:lang w:val="pl-PL"/>
        </w:rPr>
        <w:t xml:space="preserve"> (np. płycie CDR lub DVD-R) oraz analizowane bez zagrożenia nieautoryzowanej zmiany przez zespół  analizujący.</w:t>
      </w:r>
    </w:p>
    <w:p w14:paraId="1722E370" w14:textId="77777777" w:rsidR="00B62221" w:rsidRPr="007F3D57" w:rsidRDefault="00B62221" w:rsidP="001E0DA2">
      <w:pPr>
        <w:rPr>
          <w:rFonts w:cs="Arial"/>
          <w:sz w:val="22"/>
          <w:szCs w:val="22"/>
          <w:lang w:val="pl-PL"/>
        </w:rPr>
      </w:pPr>
    </w:p>
    <w:p w14:paraId="307C0838" w14:textId="2E425CD6" w:rsidR="001E0DA2" w:rsidRPr="00B62221" w:rsidRDefault="001E0DA2" w:rsidP="00B62221">
      <w:pPr>
        <w:pStyle w:val="Akapitzlist"/>
        <w:numPr>
          <w:ilvl w:val="0"/>
          <w:numId w:val="44"/>
        </w:numPr>
        <w:rPr>
          <w:rFonts w:cs="Arial"/>
          <w:b/>
          <w:sz w:val="22"/>
          <w:szCs w:val="22"/>
          <w:lang w:val="pl-PL"/>
        </w:rPr>
      </w:pPr>
      <w:r w:rsidRPr="00B62221">
        <w:rPr>
          <w:rFonts w:cs="Arial"/>
          <w:b/>
          <w:sz w:val="22"/>
          <w:szCs w:val="22"/>
          <w:lang w:val="pl-PL"/>
        </w:rPr>
        <w:t>Odpowied</w:t>
      </w:r>
      <w:r w:rsidR="00D901D9">
        <w:rPr>
          <w:rFonts w:cs="Arial"/>
          <w:b/>
          <w:sz w:val="22"/>
          <w:szCs w:val="22"/>
          <w:lang w:val="pl-PL"/>
        </w:rPr>
        <w:t>ź</w:t>
      </w:r>
      <w:r w:rsidRPr="00B62221">
        <w:rPr>
          <w:rFonts w:cs="Arial"/>
          <w:b/>
          <w:sz w:val="22"/>
          <w:szCs w:val="22"/>
          <w:lang w:val="pl-PL"/>
        </w:rPr>
        <w:t xml:space="preserve"> na incydent</w:t>
      </w:r>
    </w:p>
    <w:p w14:paraId="21541F97" w14:textId="77777777" w:rsidR="001E0DA2" w:rsidRPr="007F3D57" w:rsidRDefault="001E0DA2" w:rsidP="00FF3964">
      <w:pPr>
        <w:ind w:left="360"/>
        <w:rPr>
          <w:rFonts w:cs="Arial"/>
          <w:sz w:val="22"/>
          <w:szCs w:val="22"/>
          <w:lang w:val="pl-PL"/>
        </w:rPr>
      </w:pPr>
      <w:r w:rsidRPr="007F3D57">
        <w:rPr>
          <w:rFonts w:cs="Arial"/>
          <w:sz w:val="22"/>
          <w:szCs w:val="22"/>
          <w:lang w:val="pl-PL"/>
        </w:rPr>
        <w:t>Odpowiedź na incydent może być realizowana niezależnie w dwóch trybach:</w:t>
      </w:r>
    </w:p>
    <w:p w14:paraId="334CB621" w14:textId="3A7438BC" w:rsidR="001E0DA2" w:rsidRPr="00B62221" w:rsidRDefault="00FF3964" w:rsidP="003B3DFB">
      <w:pPr>
        <w:pStyle w:val="Bezodstpw"/>
        <w:numPr>
          <w:ilvl w:val="0"/>
          <w:numId w:val="47"/>
        </w:numPr>
        <w:ind w:left="709" w:hanging="283"/>
        <w:rPr>
          <w:sz w:val="22"/>
          <w:szCs w:val="22"/>
          <w:lang w:val="pl-PL"/>
        </w:rPr>
      </w:pPr>
      <w:r>
        <w:rPr>
          <w:sz w:val="22"/>
          <w:szCs w:val="22"/>
          <w:lang w:val="pl-PL"/>
        </w:rPr>
        <w:t>reakcja wewnętrzna – np.</w:t>
      </w:r>
      <w:r w:rsidR="001E0DA2" w:rsidRPr="00B62221">
        <w:rPr>
          <w:sz w:val="22"/>
          <w:szCs w:val="22"/>
          <w:lang w:val="pl-PL"/>
        </w:rPr>
        <w:t>: rekonfiguracja systemów, uzupełnienie procedur, eskalacja problemu w strukturze organizacyjnej firmy, wyciągnięcie konsekwencji personalnych, implementacja wniosków na przyszłość,</w:t>
      </w:r>
    </w:p>
    <w:p w14:paraId="20F3D466" w14:textId="17B14D94" w:rsidR="001E0DA2" w:rsidRPr="00B62221" w:rsidRDefault="001E0DA2" w:rsidP="003B3DFB">
      <w:pPr>
        <w:pStyle w:val="Bezodstpw"/>
        <w:numPr>
          <w:ilvl w:val="0"/>
          <w:numId w:val="47"/>
        </w:numPr>
        <w:ind w:left="709" w:hanging="283"/>
        <w:rPr>
          <w:sz w:val="22"/>
          <w:szCs w:val="22"/>
          <w:lang w:val="pl-PL"/>
        </w:rPr>
      </w:pPr>
      <w:r w:rsidRPr="00B62221">
        <w:rPr>
          <w:sz w:val="22"/>
          <w:szCs w:val="22"/>
          <w:lang w:val="pl-PL"/>
        </w:rPr>
        <w:t>reakcja zewnętrzna – np.: kontakt z właścicielem systemu</w:t>
      </w:r>
      <w:r w:rsidR="00FF3964">
        <w:rPr>
          <w:sz w:val="22"/>
          <w:szCs w:val="22"/>
          <w:lang w:val="pl-PL"/>
        </w:rPr>
        <w:t>,</w:t>
      </w:r>
      <w:r w:rsidRPr="00B62221">
        <w:rPr>
          <w:sz w:val="22"/>
          <w:szCs w:val="22"/>
          <w:lang w:val="pl-PL"/>
        </w:rPr>
        <w:t xml:space="preserve"> z którego nastąpił atak, powiadomienie policji, prokuratury, mediów.</w:t>
      </w:r>
    </w:p>
    <w:p w14:paraId="452820AD" w14:textId="77777777" w:rsidR="001E0DA2" w:rsidRPr="007F3D57" w:rsidRDefault="001E0DA2" w:rsidP="00FF3964">
      <w:pPr>
        <w:ind w:left="360"/>
        <w:rPr>
          <w:rFonts w:cs="Arial"/>
          <w:sz w:val="22"/>
          <w:szCs w:val="22"/>
          <w:lang w:val="pl-PL"/>
        </w:rPr>
      </w:pPr>
      <w:r w:rsidRPr="007F3D57">
        <w:rPr>
          <w:rFonts w:cs="Arial"/>
          <w:sz w:val="22"/>
          <w:szCs w:val="22"/>
          <w:lang w:val="pl-PL"/>
        </w:rPr>
        <w:lastRenderedPageBreak/>
        <w:t>Odpowiedź powinna być zawsze dostosowana do konkretnego incydentu oraz stopnia jego priorytetu.</w:t>
      </w:r>
    </w:p>
    <w:p w14:paraId="2F7A5B99" w14:textId="77777777" w:rsidR="001E0DA2" w:rsidRPr="007F3D57" w:rsidRDefault="001E0DA2" w:rsidP="00FF3964">
      <w:pPr>
        <w:ind w:left="360"/>
        <w:rPr>
          <w:rFonts w:cs="Arial"/>
          <w:sz w:val="22"/>
          <w:szCs w:val="22"/>
          <w:lang w:val="pl-PL"/>
        </w:rPr>
      </w:pPr>
      <w:r w:rsidRPr="007F3D57">
        <w:rPr>
          <w:rFonts w:cs="Arial"/>
          <w:sz w:val="22"/>
          <w:szCs w:val="22"/>
          <w:lang w:val="pl-PL"/>
        </w:rPr>
        <w:t>Eskalacja wewnętrzna w ramach struktury organizacyjnej firmy Dr Gerard działa w oparciu o następujące zasady:</w:t>
      </w:r>
    </w:p>
    <w:p w14:paraId="45497A71" w14:textId="1BB8FE07" w:rsidR="00B609F5" w:rsidRPr="003B3DFB" w:rsidRDefault="001E0DA2" w:rsidP="003B3DFB">
      <w:pPr>
        <w:pStyle w:val="Bezodstpw"/>
        <w:numPr>
          <w:ilvl w:val="0"/>
          <w:numId w:val="45"/>
        </w:numPr>
        <w:rPr>
          <w:sz w:val="22"/>
          <w:szCs w:val="22"/>
          <w:lang w:val="pl-PL"/>
        </w:rPr>
      </w:pPr>
      <w:r w:rsidRPr="003B3DFB">
        <w:rPr>
          <w:sz w:val="22"/>
          <w:szCs w:val="22"/>
          <w:lang w:val="pl-PL"/>
        </w:rPr>
        <w:t xml:space="preserve">Dla incydentów o priorytecie „Niski” – prowadzona jest ewidencja (oparta na zasadach określonych w kolejnym rozdziale niniejszej Polityki Bezpieczeństwa), a ewidencja tych incydentów wysyłana jest do członków tzw. </w:t>
      </w:r>
      <w:proofErr w:type="spellStart"/>
      <w:r w:rsidRPr="003B3DFB">
        <w:rPr>
          <w:sz w:val="22"/>
          <w:szCs w:val="22"/>
          <w:lang w:val="pl-PL"/>
        </w:rPr>
        <w:t>Exec</w:t>
      </w:r>
      <w:proofErr w:type="spellEnd"/>
      <w:r w:rsidRPr="003B3DFB">
        <w:rPr>
          <w:sz w:val="22"/>
          <w:szCs w:val="22"/>
          <w:lang w:val="pl-PL"/>
        </w:rPr>
        <w:t xml:space="preserve"> Teamu (Dyrektorzy firmy + Prezes)</w:t>
      </w:r>
      <w:r w:rsidR="00B609F5" w:rsidRPr="003B3DFB">
        <w:rPr>
          <w:sz w:val="22"/>
          <w:szCs w:val="22"/>
          <w:lang w:val="pl-PL"/>
        </w:rPr>
        <w:t xml:space="preserve"> raz na kwartał w terminie do końca miesiąca następującego po zakończeniu danego kwartału.</w:t>
      </w:r>
    </w:p>
    <w:p w14:paraId="045DDE51" w14:textId="34BA8534" w:rsidR="00B609F5" w:rsidRPr="003B3DFB" w:rsidRDefault="001E0DA2" w:rsidP="003B3DFB">
      <w:pPr>
        <w:pStyle w:val="Bezodstpw"/>
        <w:numPr>
          <w:ilvl w:val="0"/>
          <w:numId w:val="45"/>
        </w:numPr>
        <w:rPr>
          <w:lang w:val="pl-PL"/>
        </w:rPr>
      </w:pPr>
      <w:r w:rsidRPr="003B3DFB">
        <w:rPr>
          <w:rFonts w:cs="Arial"/>
          <w:sz w:val="22"/>
          <w:szCs w:val="22"/>
          <w:lang w:val="pl-PL"/>
        </w:rPr>
        <w:t>Dla incydentów o priorytecie „Średni”</w:t>
      </w:r>
      <w:r w:rsidR="00D901D9" w:rsidRPr="003B3DFB">
        <w:rPr>
          <w:rFonts w:cs="Arial"/>
          <w:sz w:val="22"/>
          <w:szCs w:val="22"/>
          <w:lang w:val="pl-PL"/>
        </w:rPr>
        <w:t xml:space="preserve"> i „Wysoki”</w:t>
      </w:r>
      <w:r w:rsidRPr="003B3DFB">
        <w:rPr>
          <w:rFonts w:cs="Arial"/>
          <w:sz w:val="22"/>
          <w:szCs w:val="22"/>
          <w:lang w:val="pl-PL"/>
        </w:rPr>
        <w:t xml:space="preserve"> – zgłoszenie wystąpienia takiego incydentu przesyłane jest do Koordynatora</w:t>
      </w:r>
      <w:r w:rsidR="00D901D9" w:rsidRPr="003B3DFB">
        <w:rPr>
          <w:rFonts w:cs="Arial"/>
          <w:sz w:val="22"/>
          <w:szCs w:val="22"/>
          <w:lang w:val="pl-PL"/>
        </w:rPr>
        <w:t xml:space="preserve"> Sztabu Kryzysowego zgodnie z  procedurą P-DG-</w:t>
      </w:r>
      <w:r w:rsidR="00D666FB">
        <w:rPr>
          <w:rFonts w:cs="Arial"/>
          <w:sz w:val="22"/>
          <w:szCs w:val="22"/>
          <w:lang w:val="pl-PL"/>
        </w:rPr>
        <w:t>11</w:t>
      </w:r>
      <w:r w:rsidR="00D901D9" w:rsidRPr="003B3DFB">
        <w:rPr>
          <w:rFonts w:cs="Arial"/>
          <w:sz w:val="22"/>
          <w:szCs w:val="22"/>
          <w:lang w:val="pl-PL"/>
        </w:rPr>
        <w:t xml:space="preserve"> Postępowanie w sytuacji kryzysowej.</w:t>
      </w:r>
    </w:p>
    <w:p w14:paraId="7B9671C5" w14:textId="77777777" w:rsidR="001E0DA2" w:rsidRPr="00F03521" w:rsidRDefault="001E0DA2" w:rsidP="005E5083">
      <w:pPr>
        <w:pStyle w:val="Nagwek2"/>
        <w:numPr>
          <w:ilvl w:val="2"/>
          <w:numId w:val="9"/>
        </w:numPr>
        <w:rPr>
          <w:rFonts w:ascii="Arial" w:hAnsi="Arial" w:cs="Arial"/>
          <w:b/>
          <w:bCs w:val="0"/>
          <w:lang w:val="pl-PL"/>
        </w:rPr>
      </w:pPr>
      <w:bookmarkStart w:id="25" w:name="_Toc486236037"/>
      <w:r w:rsidRPr="00F03521">
        <w:rPr>
          <w:rFonts w:ascii="Arial" w:hAnsi="Arial" w:cs="Arial"/>
          <w:b/>
          <w:bCs w:val="0"/>
          <w:lang w:val="pl-PL"/>
        </w:rPr>
        <w:t>Prowadzenie ewidencji incydentów</w:t>
      </w:r>
      <w:bookmarkEnd w:id="25"/>
    </w:p>
    <w:p w14:paraId="32743DB9" w14:textId="767350D6" w:rsidR="001E0DA2" w:rsidRPr="00FF3964" w:rsidRDefault="001E0DA2" w:rsidP="00FF3964">
      <w:pPr>
        <w:ind w:left="360"/>
        <w:rPr>
          <w:rFonts w:cs="Arial"/>
          <w:sz w:val="22"/>
          <w:szCs w:val="22"/>
          <w:lang w:val="pl-PL"/>
        </w:rPr>
      </w:pPr>
      <w:r w:rsidRPr="007F3D57">
        <w:rPr>
          <w:rFonts w:cs="Arial"/>
          <w:sz w:val="22"/>
          <w:szCs w:val="22"/>
          <w:lang w:val="pl-PL"/>
        </w:rPr>
        <w:t>Każdy incydent powinien być odnotowywany jako osobna pozycja w tabeli incydentów</w:t>
      </w:r>
      <w:r w:rsidR="00D901D9">
        <w:rPr>
          <w:rFonts w:cs="Arial"/>
          <w:sz w:val="22"/>
          <w:szCs w:val="22"/>
          <w:lang w:val="pl-PL"/>
        </w:rPr>
        <w:t xml:space="preserve"> (wzór w załączniku P-DG-</w:t>
      </w:r>
      <w:r w:rsidR="004F0836">
        <w:rPr>
          <w:rFonts w:cs="Arial"/>
          <w:sz w:val="22"/>
          <w:szCs w:val="22"/>
          <w:lang w:val="pl-PL"/>
        </w:rPr>
        <w:t>08</w:t>
      </w:r>
      <w:r w:rsidR="00D901D9">
        <w:rPr>
          <w:rFonts w:cs="Arial"/>
          <w:sz w:val="22"/>
          <w:szCs w:val="22"/>
          <w:lang w:val="pl-PL"/>
        </w:rPr>
        <w:t>-z</w:t>
      </w:r>
      <w:r w:rsidR="00A56729">
        <w:rPr>
          <w:rFonts w:cs="Arial"/>
          <w:sz w:val="22"/>
          <w:szCs w:val="22"/>
          <w:lang w:val="pl-PL"/>
        </w:rPr>
        <w:t>4</w:t>
      </w:r>
      <w:r w:rsidR="00D901D9">
        <w:rPr>
          <w:rFonts w:cs="Arial"/>
          <w:sz w:val="22"/>
          <w:szCs w:val="22"/>
          <w:lang w:val="pl-PL"/>
        </w:rPr>
        <w:t>)</w:t>
      </w:r>
      <w:r w:rsidRPr="007F3D57">
        <w:rPr>
          <w:rFonts w:cs="Arial"/>
          <w:sz w:val="22"/>
          <w:szCs w:val="22"/>
          <w:lang w:val="pl-PL"/>
        </w:rPr>
        <w:t xml:space="preserve">. </w:t>
      </w:r>
    </w:p>
    <w:p w14:paraId="3070A498" w14:textId="40F123E5" w:rsidR="001E0DA2" w:rsidRDefault="001E0DA2" w:rsidP="00FF3964">
      <w:pPr>
        <w:ind w:left="360"/>
        <w:rPr>
          <w:rFonts w:cs="Arial"/>
          <w:sz w:val="22"/>
          <w:szCs w:val="22"/>
          <w:lang w:val="pl-PL"/>
        </w:rPr>
      </w:pPr>
      <w:r w:rsidRPr="007F3D57">
        <w:rPr>
          <w:rFonts w:cs="Arial"/>
          <w:sz w:val="22"/>
          <w:szCs w:val="22"/>
          <w:lang w:val="pl-PL"/>
        </w:rPr>
        <w:t xml:space="preserve">Okresowo – np. raz na pół roku </w:t>
      </w:r>
      <w:r w:rsidR="003B3DFB">
        <w:rPr>
          <w:rFonts w:cs="Arial"/>
          <w:sz w:val="22"/>
          <w:szCs w:val="22"/>
          <w:lang w:val="pl-PL"/>
        </w:rPr>
        <w:t>Kierownik Działu IT</w:t>
      </w:r>
      <w:r w:rsidR="00D901D9">
        <w:rPr>
          <w:rFonts w:cs="Arial"/>
          <w:sz w:val="22"/>
          <w:szCs w:val="22"/>
          <w:lang w:val="pl-PL"/>
        </w:rPr>
        <w:t xml:space="preserve"> </w:t>
      </w:r>
      <w:r w:rsidRPr="007F3D57">
        <w:rPr>
          <w:rFonts w:cs="Arial"/>
          <w:sz w:val="22"/>
          <w:szCs w:val="22"/>
          <w:lang w:val="pl-PL"/>
        </w:rPr>
        <w:t>analiz</w:t>
      </w:r>
      <w:r w:rsidR="00D901D9">
        <w:rPr>
          <w:rFonts w:cs="Arial"/>
          <w:sz w:val="22"/>
          <w:szCs w:val="22"/>
          <w:lang w:val="pl-PL"/>
        </w:rPr>
        <w:t>uje</w:t>
      </w:r>
      <w:r w:rsidRPr="007F3D57">
        <w:rPr>
          <w:rFonts w:cs="Arial"/>
          <w:sz w:val="22"/>
          <w:szCs w:val="22"/>
          <w:lang w:val="pl-PL"/>
        </w:rPr>
        <w:t xml:space="preserve"> ewidencję incydentów </w:t>
      </w:r>
      <w:r w:rsidR="00D901D9">
        <w:rPr>
          <w:rFonts w:cs="Arial"/>
          <w:sz w:val="22"/>
          <w:szCs w:val="22"/>
          <w:lang w:val="pl-PL"/>
        </w:rPr>
        <w:t xml:space="preserve">w celu </w:t>
      </w:r>
      <w:r w:rsidRPr="007F3D57">
        <w:rPr>
          <w:rFonts w:cs="Arial"/>
          <w:sz w:val="22"/>
          <w:szCs w:val="22"/>
          <w:lang w:val="pl-PL"/>
        </w:rPr>
        <w:t>wyciąg</w:t>
      </w:r>
      <w:r w:rsidR="00D901D9">
        <w:rPr>
          <w:rFonts w:cs="Arial"/>
          <w:sz w:val="22"/>
          <w:szCs w:val="22"/>
          <w:lang w:val="pl-PL"/>
        </w:rPr>
        <w:t>nięcia</w:t>
      </w:r>
      <w:r w:rsidRPr="007F3D57">
        <w:rPr>
          <w:rFonts w:cs="Arial"/>
          <w:sz w:val="22"/>
          <w:szCs w:val="22"/>
          <w:lang w:val="pl-PL"/>
        </w:rPr>
        <w:t xml:space="preserve"> odpowiedni</w:t>
      </w:r>
      <w:r w:rsidR="00D901D9">
        <w:rPr>
          <w:rFonts w:cs="Arial"/>
          <w:sz w:val="22"/>
          <w:szCs w:val="22"/>
          <w:lang w:val="pl-PL"/>
        </w:rPr>
        <w:t>ch</w:t>
      </w:r>
      <w:r w:rsidRPr="007F3D57">
        <w:rPr>
          <w:rFonts w:cs="Arial"/>
          <w:sz w:val="22"/>
          <w:szCs w:val="22"/>
          <w:lang w:val="pl-PL"/>
        </w:rPr>
        <w:t xml:space="preserve"> wniosk</w:t>
      </w:r>
      <w:r w:rsidR="00D901D9">
        <w:rPr>
          <w:rFonts w:cs="Arial"/>
          <w:sz w:val="22"/>
          <w:szCs w:val="22"/>
          <w:lang w:val="pl-PL"/>
        </w:rPr>
        <w:t>ów</w:t>
      </w:r>
      <w:r w:rsidRPr="007F3D57">
        <w:rPr>
          <w:rFonts w:cs="Arial"/>
          <w:sz w:val="22"/>
          <w:szCs w:val="22"/>
          <w:lang w:val="pl-PL"/>
        </w:rPr>
        <w:t xml:space="preserve"> prewencyjn</w:t>
      </w:r>
      <w:r w:rsidR="00D901D9">
        <w:rPr>
          <w:rFonts w:cs="Arial"/>
          <w:sz w:val="22"/>
          <w:szCs w:val="22"/>
          <w:lang w:val="pl-PL"/>
        </w:rPr>
        <w:t>ych</w:t>
      </w:r>
      <w:r w:rsidRPr="007F3D57">
        <w:rPr>
          <w:rFonts w:cs="Arial"/>
          <w:sz w:val="22"/>
          <w:szCs w:val="22"/>
          <w:lang w:val="pl-PL"/>
        </w:rPr>
        <w:t xml:space="preserve"> – tj. ograniczając</w:t>
      </w:r>
      <w:r w:rsidR="00D901D9">
        <w:rPr>
          <w:rFonts w:cs="Arial"/>
          <w:sz w:val="22"/>
          <w:szCs w:val="22"/>
          <w:lang w:val="pl-PL"/>
        </w:rPr>
        <w:t>ych</w:t>
      </w:r>
      <w:r w:rsidRPr="007F3D57">
        <w:rPr>
          <w:rFonts w:cs="Arial"/>
          <w:sz w:val="22"/>
          <w:szCs w:val="22"/>
          <w:lang w:val="pl-PL"/>
        </w:rPr>
        <w:t xml:space="preserve"> ilość incydentów w przyszłości.</w:t>
      </w:r>
      <w:r w:rsidR="003B3DFB">
        <w:rPr>
          <w:rFonts w:cs="Arial"/>
          <w:sz w:val="22"/>
          <w:szCs w:val="22"/>
          <w:lang w:val="pl-PL"/>
        </w:rPr>
        <w:t xml:space="preserve"> Wnioski są przekazywane razem z ewidencją (jako dodatkowe komentarze w tabeli incydentów) do tzw. </w:t>
      </w:r>
      <w:proofErr w:type="spellStart"/>
      <w:r w:rsidR="003B3DFB">
        <w:rPr>
          <w:rFonts w:cs="Arial"/>
          <w:sz w:val="22"/>
          <w:szCs w:val="22"/>
          <w:lang w:val="pl-PL"/>
        </w:rPr>
        <w:t>Exec</w:t>
      </w:r>
      <w:proofErr w:type="spellEnd"/>
      <w:r w:rsidR="003B3DFB">
        <w:rPr>
          <w:rFonts w:cs="Arial"/>
          <w:sz w:val="22"/>
          <w:szCs w:val="22"/>
          <w:lang w:val="pl-PL"/>
        </w:rPr>
        <w:t xml:space="preserve"> Teamu razem z ewidencją kwartalną (opisaną w rozdziale 2.4.5 pkt f niniejszej polityki).</w:t>
      </w:r>
    </w:p>
    <w:p w14:paraId="01576C95" w14:textId="77777777" w:rsidR="009B20EF" w:rsidRDefault="004E6AC4">
      <w:pPr>
        <w:pStyle w:val="Nagwek1"/>
        <w:numPr>
          <w:ilvl w:val="0"/>
          <w:numId w:val="9"/>
        </w:numPr>
        <w:ind w:left="360"/>
        <w:rPr>
          <w:rFonts w:ascii="Arial" w:hAnsi="Arial" w:cs="Arial"/>
          <w:color w:val="auto"/>
          <w:sz w:val="22"/>
          <w:szCs w:val="22"/>
          <w:lang w:val="pl-PL"/>
        </w:rPr>
      </w:pPr>
      <w:bookmarkStart w:id="26" w:name="_Dokumenty_powiązane"/>
      <w:bookmarkEnd w:id="26"/>
      <w:r w:rsidRPr="007F3D57">
        <w:rPr>
          <w:rFonts w:ascii="Arial" w:hAnsi="Arial" w:cs="Arial"/>
          <w:color w:val="auto"/>
          <w:sz w:val="22"/>
          <w:szCs w:val="22"/>
          <w:lang w:val="pl-PL"/>
        </w:rPr>
        <w:t>Dokumenty powiązane</w:t>
      </w:r>
    </w:p>
    <w:p w14:paraId="767B8206" w14:textId="5E61173A" w:rsidR="009B20EF" w:rsidRDefault="009B20EF" w:rsidP="00D87DE9">
      <w:pPr>
        <w:rPr>
          <w:sz w:val="22"/>
          <w:szCs w:val="22"/>
          <w:lang w:val="pl-PL"/>
        </w:rPr>
      </w:pPr>
      <w:r>
        <w:rPr>
          <w:rFonts w:cs="Arial"/>
          <w:sz w:val="22"/>
          <w:szCs w:val="22"/>
          <w:lang w:val="pl-PL"/>
        </w:rPr>
        <w:t>P-DG-10 Obieg dokumentów związanych z zatrudnieniem</w:t>
      </w:r>
    </w:p>
    <w:p w14:paraId="535B583F" w14:textId="13E4847E" w:rsidR="00D87DE9" w:rsidRDefault="00D87DE9" w:rsidP="00D87DE9">
      <w:pPr>
        <w:rPr>
          <w:sz w:val="22"/>
          <w:szCs w:val="22"/>
          <w:lang w:val="pl-PL"/>
        </w:rPr>
      </w:pPr>
      <w:r w:rsidRPr="00D87DE9">
        <w:rPr>
          <w:sz w:val="22"/>
          <w:szCs w:val="22"/>
          <w:lang w:val="pl-PL"/>
        </w:rPr>
        <w:t>P-DG</w:t>
      </w:r>
      <w:r>
        <w:rPr>
          <w:sz w:val="22"/>
          <w:szCs w:val="22"/>
          <w:lang w:val="pl-PL"/>
        </w:rPr>
        <w:t>-</w:t>
      </w:r>
      <w:r w:rsidR="009B20EF">
        <w:rPr>
          <w:sz w:val="22"/>
          <w:szCs w:val="22"/>
          <w:lang w:val="pl-PL"/>
        </w:rPr>
        <w:t>11</w:t>
      </w:r>
      <w:r>
        <w:rPr>
          <w:sz w:val="22"/>
          <w:szCs w:val="22"/>
          <w:lang w:val="pl-PL"/>
        </w:rPr>
        <w:t xml:space="preserve"> Postępowanie w sytuacji kryzysowej</w:t>
      </w:r>
    </w:p>
    <w:p w14:paraId="4C2FC844" w14:textId="77777777" w:rsidR="00120C3E" w:rsidRDefault="004E6AC4" w:rsidP="00134EDD">
      <w:pPr>
        <w:pStyle w:val="Nagwek1"/>
        <w:numPr>
          <w:ilvl w:val="0"/>
          <w:numId w:val="9"/>
        </w:numPr>
        <w:ind w:left="360"/>
        <w:rPr>
          <w:rFonts w:ascii="Arial" w:hAnsi="Arial" w:cs="Arial"/>
          <w:color w:val="auto"/>
          <w:sz w:val="22"/>
          <w:szCs w:val="22"/>
          <w:lang w:val="pl-PL"/>
        </w:rPr>
      </w:pPr>
      <w:bookmarkStart w:id="27" w:name="_Wskaźniki_efektywności_(opcjonalnie"/>
      <w:bookmarkStart w:id="28" w:name="_Historia_zmian"/>
      <w:bookmarkEnd w:id="27"/>
      <w:bookmarkEnd w:id="28"/>
      <w:r w:rsidRPr="007F3D57">
        <w:rPr>
          <w:rFonts w:ascii="Arial" w:hAnsi="Arial" w:cs="Arial"/>
          <w:color w:val="auto"/>
          <w:sz w:val="22"/>
          <w:szCs w:val="22"/>
          <w:lang w:val="pl-PL"/>
        </w:rPr>
        <w:t>Historia zmian</w:t>
      </w:r>
    </w:p>
    <w:p w14:paraId="6022C679" w14:textId="1BDC6C12" w:rsidR="00B62221" w:rsidRDefault="00B62221" w:rsidP="00B62221">
      <w:pPr>
        <w:rPr>
          <w:sz w:val="22"/>
          <w:szCs w:val="22"/>
          <w:lang w:val="pl-PL"/>
        </w:rPr>
      </w:pPr>
      <w:r w:rsidRPr="00B62221">
        <w:rPr>
          <w:sz w:val="22"/>
          <w:szCs w:val="22"/>
          <w:lang w:val="pl-PL"/>
        </w:rPr>
        <w:t>Nie dotyczy. Wydanie 1.</w:t>
      </w:r>
    </w:p>
    <w:p w14:paraId="32D29C4B" w14:textId="77777777" w:rsidR="009B20EF" w:rsidRPr="00FF3964" w:rsidRDefault="009B20EF" w:rsidP="00FF3964">
      <w:pPr>
        <w:pStyle w:val="Nagwek1"/>
        <w:numPr>
          <w:ilvl w:val="0"/>
          <w:numId w:val="9"/>
        </w:numPr>
        <w:ind w:left="360"/>
        <w:rPr>
          <w:rFonts w:ascii="Arial" w:hAnsi="Arial" w:cs="Arial"/>
          <w:color w:val="auto"/>
          <w:sz w:val="22"/>
          <w:szCs w:val="22"/>
          <w:lang w:val="pl-PL"/>
        </w:rPr>
      </w:pPr>
      <w:bookmarkStart w:id="29" w:name="_Zastrzeżenia_/_zasady"/>
      <w:bookmarkEnd w:id="29"/>
      <w:r w:rsidRPr="00FF3964">
        <w:rPr>
          <w:rFonts w:ascii="Arial" w:hAnsi="Arial" w:cs="Arial"/>
          <w:color w:val="auto"/>
          <w:sz w:val="22"/>
          <w:szCs w:val="22"/>
          <w:lang w:val="pl-PL"/>
        </w:rPr>
        <w:t>Zastrzeżenia / zasady korzystania z dokumentu</w:t>
      </w:r>
    </w:p>
    <w:p w14:paraId="4E5E5931" w14:textId="77777777" w:rsidR="009B20EF" w:rsidRPr="007F3D57" w:rsidRDefault="009B20EF" w:rsidP="009B20EF">
      <w:pPr>
        <w:rPr>
          <w:rFonts w:cs="Arial"/>
          <w:sz w:val="22"/>
          <w:szCs w:val="22"/>
          <w:lang w:val="pl-PL"/>
        </w:rPr>
      </w:pPr>
      <w:r w:rsidRPr="007F3D57">
        <w:rPr>
          <w:rFonts w:cs="Arial"/>
          <w:sz w:val="22"/>
          <w:szCs w:val="22"/>
          <w:lang w:val="pl-PL"/>
        </w:rPr>
        <w:t>Niniejsza polityka bezpieczeństwa może być wykorzystywana jedynie na wewnętrzne potrzeby firmy.</w:t>
      </w:r>
    </w:p>
    <w:p w14:paraId="14907CFA" w14:textId="77777777" w:rsidR="009B20EF" w:rsidRPr="007F3D57" w:rsidRDefault="009B20EF" w:rsidP="009B20EF">
      <w:pPr>
        <w:rPr>
          <w:rFonts w:cs="Arial"/>
          <w:sz w:val="22"/>
          <w:szCs w:val="22"/>
          <w:lang w:val="pl-PL"/>
        </w:rPr>
      </w:pPr>
      <w:r w:rsidRPr="007F3D57">
        <w:rPr>
          <w:rFonts w:cs="Arial"/>
          <w:sz w:val="22"/>
          <w:szCs w:val="22"/>
          <w:lang w:val="pl-PL"/>
        </w:rPr>
        <w:t xml:space="preserve">Dokument nie może być udostępniany firmom trzecim ani wysyłany na prywatne adresy e-mail (spoza domeny </w:t>
      </w:r>
      <w:r w:rsidRPr="007F3D57">
        <w:rPr>
          <w:rFonts w:cs="Arial"/>
          <w:i/>
          <w:color w:val="365F91" w:themeColor="accent1" w:themeShade="BF"/>
          <w:sz w:val="22"/>
          <w:szCs w:val="22"/>
          <w:lang w:val="pl-PL"/>
        </w:rPr>
        <w:t>@drgerard.eu</w:t>
      </w:r>
      <w:r w:rsidRPr="007F3D57">
        <w:rPr>
          <w:rFonts w:cs="Arial"/>
          <w:sz w:val="22"/>
          <w:szCs w:val="22"/>
          <w:lang w:val="pl-PL"/>
        </w:rPr>
        <w:t>)</w:t>
      </w:r>
    </w:p>
    <w:p w14:paraId="061743F0" w14:textId="77777777" w:rsidR="009B20EF" w:rsidRPr="007F3D57" w:rsidRDefault="009B20EF" w:rsidP="009B20EF">
      <w:pPr>
        <w:rPr>
          <w:rFonts w:cs="Arial"/>
          <w:sz w:val="22"/>
          <w:szCs w:val="22"/>
          <w:lang w:val="pl-PL"/>
        </w:rPr>
      </w:pPr>
      <w:r w:rsidRPr="007F3D57">
        <w:rPr>
          <w:rFonts w:cs="Arial"/>
          <w:sz w:val="22"/>
          <w:szCs w:val="22"/>
          <w:lang w:val="pl-PL"/>
        </w:rPr>
        <w:t>Zabrania się wykorzystywania dokumentu w celach odsprzedaży / świadczenia komercyjnych usług.</w:t>
      </w:r>
    </w:p>
    <w:p w14:paraId="4595FBBE" w14:textId="77777777" w:rsidR="009B20EF" w:rsidRPr="007F3D57" w:rsidRDefault="009B20EF" w:rsidP="009B20EF">
      <w:pPr>
        <w:rPr>
          <w:rFonts w:cs="Arial"/>
          <w:sz w:val="22"/>
          <w:szCs w:val="22"/>
          <w:lang w:val="pl-PL"/>
        </w:rPr>
      </w:pPr>
      <w:r w:rsidRPr="007F3D57">
        <w:rPr>
          <w:rFonts w:cs="Arial"/>
          <w:sz w:val="22"/>
          <w:szCs w:val="22"/>
          <w:lang w:val="pl-PL"/>
        </w:rPr>
        <w:t>Za prawidłowe - w tym zgodne z prawem - wdrożenie dokumentu polityki bezpieczeństwa odpowiada Zarząd Dr Gerard Sp. z o.o.</w:t>
      </w:r>
    </w:p>
    <w:p w14:paraId="488C16D8" w14:textId="19994227" w:rsidR="009B20EF" w:rsidRPr="00B62221" w:rsidRDefault="009B20EF" w:rsidP="00B62221">
      <w:pPr>
        <w:rPr>
          <w:sz w:val="22"/>
          <w:szCs w:val="22"/>
          <w:lang w:val="pl-PL"/>
        </w:rPr>
      </w:pPr>
    </w:p>
    <w:sectPr w:rsidR="009B20EF" w:rsidRPr="00B6222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85020" w14:textId="77777777" w:rsidR="0064032F" w:rsidRDefault="0064032F" w:rsidP="00040BC5">
      <w:r>
        <w:separator/>
      </w:r>
    </w:p>
  </w:endnote>
  <w:endnote w:type="continuationSeparator" w:id="0">
    <w:p w14:paraId="097B0353" w14:textId="77777777" w:rsidR="0064032F" w:rsidRDefault="0064032F"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UnicodeMS">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A60FF" w14:textId="77777777" w:rsidR="00A92985" w:rsidRDefault="00A9298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2303"/>
      <w:gridCol w:w="3050"/>
      <w:gridCol w:w="1556"/>
      <w:gridCol w:w="2303"/>
    </w:tblGrid>
    <w:tr w:rsidR="00C3124E" w14:paraId="51F7D9D1" w14:textId="77777777" w:rsidTr="00C3124E">
      <w:tc>
        <w:tcPr>
          <w:tcW w:w="2303" w:type="dxa"/>
        </w:tcPr>
        <w:p w14:paraId="6E8F6099" w14:textId="77777777" w:rsidR="00C3124E" w:rsidRPr="00040BC5" w:rsidRDefault="001E0DA2" w:rsidP="001E0DA2">
          <w:pPr>
            <w:pStyle w:val="Stopka"/>
            <w:rPr>
              <w:i/>
              <w:sz w:val="16"/>
              <w:szCs w:val="16"/>
            </w:rPr>
          </w:pPr>
          <w:proofErr w:type="spellStart"/>
          <w:r>
            <w:rPr>
              <w:i/>
              <w:sz w:val="16"/>
              <w:szCs w:val="16"/>
            </w:rPr>
            <w:t>Dział</w:t>
          </w:r>
          <w:proofErr w:type="spellEnd"/>
          <w:r>
            <w:rPr>
              <w:i/>
              <w:sz w:val="16"/>
              <w:szCs w:val="16"/>
            </w:rPr>
            <w:t xml:space="preserve"> </w:t>
          </w:r>
          <w:proofErr w:type="spellStart"/>
          <w:r>
            <w:rPr>
              <w:i/>
              <w:sz w:val="16"/>
              <w:szCs w:val="16"/>
            </w:rPr>
            <w:t>odpowiedzialny</w:t>
          </w:r>
          <w:proofErr w:type="spellEnd"/>
          <w:r>
            <w:rPr>
              <w:i/>
              <w:sz w:val="16"/>
              <w:szCs w:val="16"/>
            </w:rPr>
            <w:t>: IT</w:t>
          </w:r>
        </w:p>
      </w:tc>
      <w:tc>
        <w:tcPr>
          <w:tcW w:w="3050" w:type="dxa"/>
        </w:tcPr>
        <w:p w14:paraId="0D79B387" w14:textId="77777777" w:rsidR="00C3124E" w:rsidRPr="00040BC5" w:rsidRDefault="00C3124E" w:rsidP="001E0DA2">
          <w:pPr>
            <w:pStyle w:val="Stopka"/>
            <w:rPr>
              <w:i/>
              <w:sz w:val="16"/>
              <w:szCs w:val="16"/>
            </w:rPr>
          </w:pPr>
          <w:proofErr w:type="spellStart"/>
          <w:r w:rsidRPr="00040BC5">
            <w:rPr>
              <w:i/>
              <w:sz w:val="16"/>
              <w:szCs w:val="16"/>
            </w:rPr>
            <w:t>Sporządził</w:t>
          </w:r>
          <w:proofErr w:type="spellEnd"/>
          <w:r w:rsidR="001E0DA2">
            <w:rPr>
              <w:i/>
              <w:sz w:val="16"/>
              <w:szCs w:val="16"/>
            </w:rPr>
            <w:t>: A. Traczyk</w:t>
          </w:r>
        </w:p>
      </w:tc>
      <w:tc>
        <w:tcPr>
          <w:tcW w:w="3859" w:type="dxa"/>
          <w:gridSpan w:val="2"/>
        </w:tcPr>
        <w:p w14:paraId="10E8E723" w14:textId="5135E83A" w:rsidR="00C3124E" w:rsidRPr="00040BC5" w:rsidRDefault="00C3124E" w:rsidP="00DD32FD">
          <w:pPr>
            <w:pStyle w:val="Stopka"/>
            <w:rPr>
              <w:i/>
              <w:sz w:val="16"/>
              <w:szCs w:val="16"/>
            </w:rPr>
          </w:pPr>
          <w:proofErr w:type="spellStart"/>
          <w:r w:rsidRPr="00040BC5">
            <w:rPr>
              <w:i/>
              <w:sz w:val="16"/>
              <w:szCs w:val="16"/>
            </w:rPr>
            <w:t>Zatwierdził</w:t>
          </w:r>
          <w:proofErr w:type="spellEnd"/>
          <w:r w:rsidR="001E0DA2">
            <w:rPr>
              <w:i/>
              <w:sz w:val="16"/>
              <w:szCs w:val="16"/>
            </w:rPr>
            <w:t>: J. Zawadzki</w:t>
          </w:r>
        </w:p>
      </w:tc>
    </w:tr>
    <w:tr w:rsidR="00C3124E" w14:paraId="1BCBBC6F" w14:textId="77777777" w:rsidTr="003903E5">
      <w:tc>
        <w:tcPr>
          <w:tcW w:w="6909" w:type="dxa"/>
          <w:gridSpan w:val="3"/>
        </w:tcPr>
        <w:p w14:paraId="2C6C184B" w14:textId="32518746" w:rsidR="00C3124E" w:rsidRPr="00040BC5" w:rsidRDefault="00C3124E" w:rsidP="002F6CDD">
          <w:pPr>
            <w:pStyle w:val="Stopka"/>
            <w:rPr>
              <w:i/>
              <w:sz w:val="16"/>
              <w:szCs w:val="16"/>
            </w:rPr>
          </w:pPr>
          <w:proofErr w:type="spellStart"/>
          <w:r w:rsidRPr="00040BC5">
            <w:rPr>
              <w:i/>
              <w:sz w:val="16"/>
              <w:szCs w:val="16"/>
            </w:rPr>
            <w:t>Lokalizacja</w:t>
          </w:r>
          <w:proofErr w:type="spellEnd"/>
          <w:r w:rsidRPr="00040BC5">
            <w:rPr>
              <w:i/>
              <w:sz w:val="16"/>
              <w:szCs w:val="16"/>
            </w:rPr>
            <w:t xml:space="preserve"> </w:t>
          </w:r>
          <w:proofErr w:type="spellStart"/>
          <w:r w:rsidRPr="00040BC5">
            <w:rPr>
              <w:i/>
              <w:sz w:val="16"/>
              <w:szCs w:val="16"/>
            </w:rPr>
            <w:t>dokumentu</w:t>
          </w:r>
          <w:proofErr w:type="spellEnd"/>
          <w:r w:rsidR="001E0DA2">
            <w:rPr>
              <w:i/>
              <w:sz w:val="16"/>
              <w:szCs w:val="16"/>
            </w:rPr>
            <w:t xml:space="preserve">: </w:t>
          </w:r>
          <w:r w:rsidR="001E0DA2" w:rsidRPr="001E0DA2">
            <w:rPr>
              <w:i/>
              <w:sz w:val="16"/>
              <w:szCs w:val="16"/>
            </w:rPr>
            <w:t xml:space="preserve">P:\02 </w:t>
          </w:r>
          <w:proofErr w:type="spellStart"/>
          <w:r w:rsidR="001E0DA2" w:rsidRPr="001E0DA2">
            <w:rPr>
              <w:i/>
              <w:sz w:val="16"/>
              <w:szCs w:val="16"/>
            </w:rPr>
            <w:t>Procedury</w:t>
          </w:r>
          <w:proofErr w:type="spellEnd"/>
          <w:r w:rsidR="001E0DA2" w:rsidRPr="001E0DA2">
            <w:rPr>
              <w:i/>
              <w:sz w:val="16"/>
              <w:szCs w:val="16"/>
            </w:rPr>
            <w:t xml:space="preserve">\01 </w:t>
          </w:r>
          <w:proofErr w:type="spellStart"/>
          <w:r w:rsidR="001E0DA2" w:rsidRPr="001E0DA2">
            <w:rPr>
              <w:i/>
              <w:sz w:val="16"/>
              <w:szCs w:val="16"/>
            </w:rPr>
            <w:t>Aktualne</w:t>
          </w:r>
          <w:proofErr w:type="spellEnd"/>
          <w:r w:rsidR="001E0DA2">
            <w:rPr>
              <w:i/>
              <w:sz w:val="16"/>
              <w:szCs w:val="16"/>
            </w:rPr>
            <w:t>\P-DG-</w:t>
          </w:r>
          <w:r w:rsidR="002F6CDD">
            <w:rPr>
              <w:i/>
              <w:sz w:val="16"/>
              <w:szCs w:val="16"/>
            </w:rPr>
            <w:t>0</w:t>
          </w:r>
          <w:r w:rsidR="00A92985">
            <w:rPr>
              <w:i/>
              <w:sz w:val="16"/>
              <w:szCs w:val="16"/>
            </w:rPr>
            <w:t>8</w:t>
          </w:r>
          <w:r w:rsidR="002F6CDD">
            <w:rPr>
              <w:i/>
              <w:sz w:val="16"/>
              <w:szCs w:val="16"/>
            </w:rPr>
            <w:t>_Polityka_bezpieczenstwa_IT</w:t>
          </w:r>
        </w:p>
      </w:tc>
      <w:tc>
        <w:tcPr>
          <w:tcW w:w="2303" w:type="dxa"/>
        </w:tcPr>
        <w:p w14:paraId="49ECC844" w14:textId="6720D9F6" w:rsidR="00C3124E" w:rsidRPr="00040BC5" w:rsidRDefault="00C3124E" w:rsidP="00040BC5">
          <w:pPr>
            <w:pStyle w:val="Stopka"/>
            <w:rPr>
              <w:i/>
              <w:sz w:val="16"/>
              <w:szCs w:val="16"/>
            </w:rPr>
          </w:pPr>
          <w:r w:rsidRPr="00040BC5">
            <w:rPr>
              <w:i/>
              <w:sz w:val="16"/>
              <w:szCs w:val="16"/>
              <w:lang w:val="pl-PL"/>
            </w:rPr>
            <w:t xml:space="preserve">Strona </w:t>
          </w:r>
          <w:r w:rsidRPr="00040BC5">
            <w:rPr>
              <w:b/>
              <w:i/>
              <w:sz w:val="16"/>
              <w:szCs w:val="16"/>
            </w:rPr>
            <w:fldChar w:fldCharType="begin"/>
          </w:r>
          <w:r w:rsidRPr="00040BC5">
            <w:rPr>
              <w:b/>
              <w:i/>
              <w:sz w:val="16"/>
              <w:szCs w:val="16"/>
            </w:rPr>
            <w:instrText>PAGE  \* Arabic  \* MERGEFORMAT</w:instrText>
          </w:r>
          <w:r w:rsidRPr="00040BC5">
            <w:rPr>
              <w:b/>
              <w:i/>
              <w:sz w:val="16"/>
              <w:szCs w:val="16"/>
            </w:rPr>
            <w:fldChar w:fldCharType="separate"/>
          </w:r>
          <w:r w:rsidR="000A6D42">
            <w:rPr>
              <w:b/>
              <w:i/>
              <w:noProof/>
              <w:sz w:val="16"/>
              <w:szCs w:val="16"/>
            </w:rPr>
            <w:t>1</w:t>
          </w:r>
          <w:r w:rsidRPr="00040BC5">
            <w:rPr>
              <w:b/>
              <w:i/>
              <w:sz w:val="16"/>
              <w:szCs w:val="16"/>
            </w:rPr>
            <w:fldChar w:fldCharType="end"/>
          </w:r>
          <w:r w:rsidRPr="00040BC5">
            <w:rPr>
              <w:i/>
              <w:sz w:val="16"/>
              <w:szCs w:val="16"/>
              <w:lang w:val="pl-PL"/>
            </w:rPr>
            <w:t xml:space="preserve"> z </w:t>
          </w:r>
          <w:r w:rsidRPr="00040BC5">
            <w:rPr>
              <w:b/>
              <w:i/>
              <w:sz w:val="16"/>
              <w:szCs w:val="16"/>
            </w:rPr>
            <w:fldChar w:fldCharType="begin"/>
          </w:r>
          <w:r w:rsidRPr="00040BC5">
            <w:rPr>
              <w:b/>
              <w:i/>
              <w:sz w:val="16"/>
              <w:szCs w:val="16"/>
            </w:rPr>
            <w:instrText>NUMPAGES  \* Arabic  \* MERGEFORMAT</w:instrText>
          </w:r>
          <w:r w:rsidRPr="00040BC5">
            <w:rPr>
              <w:b/>
              <w:i/>
              <w:sz w:val="16"/>
              <w:szCs w:val="16"/>
            </w:rPr>
            <w:fldChar w:fldCharType="separate"/>
          </w:r>
          <w:r w:rsidR="000A6D42">
            <w:rPr>
              <w:b/>
              <w:i/>
              <w:noProof/>
              <w:sz w:val="16"/>
              <w:szCs w:val="16"/>
            </w:rPr>
            <w:t>10</w:t>
          </w:r>
          <w:r w:rsidRPr="00040BC5">
            <w:rPr>
              <w:b/>
              <w:i/>
              <w:sz w:val="16"/>
              <w:szCs w:val="16"/>
            </w:rPr>
            <w:fldChar w:fldCharType="end"/>
          </w:r>
        </w:p>
      </w:tc>
    </w:tr>
  </w:tbl>
  <w:p w14:paraId="7208BF18" w14:textId="7E8527DC" w:rsidR="00040BC5" w:rsidRPr="0085467A" w:rsidRDefault="000501D5">
    <w:pPr>
      <w:pStyle w:val="Stopka"/>
      <w:rPr>
        <w:i/>
        <w:sz w:val="20"/>
      </w:rPr>
    </w:pPr>
    <w:r>
      <w:rPr>
        <w:i/>
        <w:sz w:val="20"/>
      </w:rPr>
      <w:t>P-DG-08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757DC" w14:textId="77777777" w:rsidR="00A92985" w:rsidRDefault="00A9298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5277E" w14:textId="77777777" w:rsidR="0064032F" w:rsidRDefault="0064032F" w:rsidP="00040BC5">
      <w:r>
        <w:separator/>
      </w:r>
    </w:p>
  </w:footnote>
  <w:footnote w:type="continuationSeparator" w:id="0">
    <w:p w14:paraId="500BC9EC" w14:textId="77777777" w:rsidR="0064032F" w:rsidRDefault="0064032F"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9A68" w14:textId="77777777" w:rsidR="00A92985" w:rsidRDefault="00A9298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2093"/>
      <w:gridCol w:w="2268"/>
      <w:gridCol w:w="2835"/>
      <w:gridCol w:w="2016"/>
    </w:tblGrid>
    <w:tr w:rsidR="00C3124E" w14:paraId="1C2381BA" w14:textId="77777777" w:rsidTr="00C3124E">
      <w:trPr>
        <w:trHeight w:val="690"/>
      </w:trPr>
      <w:tc>
        <w:tcPr>
          <w:tcW w:w="2093" w:type="dxa"/>
          <w:vMerge w:val="restart"/>
        </w:tcPr>
        <w:p w14:paraId="00AD4253" w14:textId="02110AFB" w:rsidR="00C3124E" w:rsidRDefault="00040BC5">
          <w:pPr>
            <w:pStyle w:val="Nagwek"/>
            <w:rPr>
              <w:b/>
              <w:sz w:val="28"/>
            </w:rPr>
          </w:pPr>
          <w:r w:rsidRPr="00040BC5">
            <w:rPr>
              <w:b/>
            </w:rPr>
            <w:ptab w:relativeTo="margin" w:alignment="center" w:leader="none"/>
          </w:r>
          <w:r w:rsidR="00C3124E">
            <w:rPr>
              <w:noProof/>
              <w:lang w:val="pl-PL"/>
            </w:rPr>
            <w:drawing>
              <wp:inline distT="0" distB="0" distL="0" distR="0" wp14:anchorId="5048EBC1" wp14:editId="18893D3B">
                <wp:extent cx="1191895" cy="876300"/>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876300"/>
                        </a:xfrm>
                        <a:prstGeom prst="rect">
                          <a:avLst/>
                        </a:prstGeom>
                        <a:noFill/>
                      </pic:spPr>
                    </pic:pic>
                  </a:graphicData>
                </a:graphic>
              </wp:inline>
            </w:drawing>
          </w:r>
        </w:p>
      </w:tc>
      <w:tc>
        <w:tcPr>
          <w:tcW w:w="5103" w:type="dxa"/>
          <w:gridSpan w:val="2"/>
        </w:tcPr>
        <w:p w14:paraId="5DC2C097" w14:textId="77777777" w:rsidR="00C3124E" w:rsidRPr="00040BC5" w:rsidRDefault="001E0DA2" w:rsidP="00040BC5">
          <w:pPr>
            <w:pStyle w:val="Nagwek"/>
            <w:rPr>
              <w:b/>
              <w:sz w:val="28"/>
              <w:szCs w:val="28"/>
            </w:rPr>
          </w:pPr>
          <w:r w:rsidRPr="001E0DA2">
            <w:rPr>
              <w:b/>
              <w:i/>
              <w:smallCaps/>
              <w:sz w:val="28"/>
              <w:szCs w:val="28"/>
              <w:lang w:val="pl-PL"/>
            </w:rPr>
            <w:t xml:space="preserve">Polityka bezpieczeństwa IT firmy Dr Gerard sp. </w:t>
          </w:r>
          <w:r w:rsidRPr="00FF3964">
            <w:rPr>
              <w:b/>
              <w:i/>
              <w:smallCaps/>
              <w:sz w:val="28"/>
              <w:szCs w:val="28"/>
              <w:lang w:val="pl-PL"/>
            </w:rPr>
            <w:t>z o. o.</w:t>
          </w:r>
        </w:p>
      </w:tc>
      <w:tc>
        <w:tcPr>
          <w:tcW w:w="2016" w:type="dxa"/>
          <w:vMerge w:val="restart"/>
        </w:tcPr>
        <w:p w14:paraId="13635961" w14:textId="77777777" w:rsidR="00C3124E" w:rsidRPr="00FF3964" w:rsidRDefault="00C3124E" w:rsidP="00040BC5">
          <w:pPr>
            <w:pStyle w:val="Nagwek"/>
            <w:jc w:val="center"/>
            <w:rPr>
              <w:b/>
              <w:lang w:val="pl-PL"/>
            </w:rPr>
          </w:pPr>
        </w:p>
        <w:p w14:paraId="6568AB6A" w14:textId="77777777" w:rsidR="00C3124E" w:rsidRPr="00FF3964" w:rsidRDefault="00C3124E" w:rsidP="00040BC5">
          <w:pPr>
            <w:pStyle w:val="Nagwek"/>
            <w:jc w:val="center"/>
            <w:rPr>
              <w:b/>
              <w:lang w:val="pl-PL"/>
            </w:rPr>
          </w:pPr>
        </w:p>
        <w:p w14:paraId="7B84DECA" w14:textId="1F7C3C5D" w:rsidR="00C3124E" w:rsidRPr="00040BC5" w:rsidRDefault="00726CBE" w:rsidP="00040BC5">
          <w:pPr>
            <w:pStyle w:val="Nagwek"/>
            <w:jc w:val="center"/>
            <w:rPr>
              <w:b/>
              <w:lang w:val="en-GB"/>
            </w:rPr>
          </w:pPr>
          <w:r>
            <w:rPr>
              <w:b/>
              <w:lang w:val="en-GB"/>
            </w:rPr>
            <w:t>P-</w:t>
          </w:r>
          <w:r w:rsidR="001E0DA2">
            <w:rPr>
              <w:b/>
              <w:lang w:val="en-GB"/>
            </w:rPr>
            <w:t>DG</w:t>
          </w:r>
          <w:r w:rsidR="00C3124E">
            <w:rPr>
              <w:b/>
              <w:lang w:val="en-GB"/>
            </w:rPr>
            <w:t>-</w:t>
          </w:r>
          <w:r w:rsidR="006A11A4">
            <w:rPr>
              <w:b/>
              <w:lang w:val="en-GB"/>
            </w:rPr>
            <w:t>08</w:t>
          </w:r>
        </w:p>
        <w:p w14:paraId="3363F10E" w14:textId="77777777" w:rsidR="00C3124E" w:rsidRDefault="00C3124E">
          <w:pPr>
            <w:pStyle w:val="Nagwek"/>
            <w:rPr>
              <w:b/>
              <w:sz w:val="28"/>
            </w:rPr>
          </w:pPr>
        </w:p>
      </w:tc>
    </w:tr>
    <w:tr w:rsidR="00C3124E" w14:paraId="00926EE6" w14:textId="77777777" w:rsidTr="00DD32FD">
      <w:trPr>
        <w:trHeight w:val="384"/>
      </w:trPr>
      <w:tc>
        <w:tcPr>
          <w:tcW w:w="2093" w:type="dxa"/>
          <w:vMerge/>
        </w:tcPr>
        <w:p w14:paraId="193475AB" w14:textId="77777777" w:rsidR="00C3124E" w:rsidRDefault="00C3124E">
          <w:pPr>
            <w:pStyle w:val="Nagwek"/>
            <w:rPr>
              <w:noProof/>
              <w:lang w:val="pl-PL"/>
            </w:rPr>
          </w:pPr>
        </w:p>
      </w:tc>
      <w:tc>
        <w:tcPr>
          <w:tcW w:w="2268" w:type="dxa"/>
        </w:tcPr>
        <w:p w14:paraId="0C92E456" w14:textId="77777777" w:rsidR="00C3124E" w:rsidRDefault="00C3124E" w:rsidP="00C3124E">
          <w:pPr>
            <w:pStyle w:val="Nagwek"/>
            <w:jc w:val="center"/>
            <w:rPr>
              <w:b/>
              <w:i/>
              <w:smallCaps/>
              <w:sz w:val="20"/>
              <w:lang w:val="pl-PL"/>
            </w:rPr>
          </w:pPr>
        </w:p>
        <w:p w14:paraId="7A4E6818" w14:textId="77777777" w:rsidR="00C3124E" w:rsidRPr="00C3124E" w:rsidRDefault="00726CBE" w:rsidP="001E0DA2">
          <w:pPr>
            <w:pStyle w:val="Nagwek"/>
            <w:jc w:val="center"/>
            <w:rPr>
              <w:b/>
              <w:sz w:val="20"/>
            </w:rPr>
          </w:pPr>
          <w:r>
            <w:rPr>
              <w:b/>
              <w:i/>
              <w:smallCaps/>
              <w:sz w:val="20"/>
              <w:lang w:val="pl-PL"/>
            </w:rPr>
            <w:t xml:space="preserve">Wydanie nr </w:t>
          </w:r>
          <w:r w:rsidR="001E0DA2">
            <w:rPr>
              <w:b/>
              <w:i/>
              <w:smallCaps/>
              <w:sz w:val="20"/>
              <w:lang w:val="pl-PL"/>
            </w:rPr>
            <w:t>1</w:t>
          </w:r>
        </w:p>
      </w:tc>
      <w:tc>
        <w:tcPr>
          <w:tcW w:w="2835" w:type="dxa"/>
        </w:tcPr>
        <w:p w14:paraId="2CFC4B0B" w14:textId="77777777" w:rsidR="00C3124E" w:rsidRDefault="00C3124E" w:rsidP="00C3124E">
          <w:pPr>
            <w:pStyle w:val="Nagwek"/>
            <w:jc w:val="center"/>
            <w:rPr>
              <w:b/>
              <w:i/>
              <w:smallCaps/>
              <w:sz w:val="20"/>
              <w:lang w:val="pl-PL"/>
            </w:rPr>
          </w:pPr>
        </w:p>
        <w:p w14:paraId="65D7B53E" w14:textId="27E32CAE" w:rsidR="00C3124E" w:rsidRPr="00C3124E" w:rsidRDefault="00C3124E" w:rsidP="001E0DA2">
          <w:pPr>
            <w:pStyle w:val="Nagwek"/>
            <w:jc w:val="left"/>
            <w:rPr>
              <w:b/>
              <w:i/>
              <w:smallCaps/>
              <w:sz w:val="20"/>
              <w:lang w:val="pl-PL"/>
            </w:rPr>
          </w:pPr>
          <w:r w:rsidRPr="00C3124E">
            <w:rPr>
              <w:b/>
              <w:i/>
              <w:smallCaps/>
              <w:sz w:val="20"/>
              <w:lang w:val="pl-PL"/>
            </w:rPr>
            <w:t xml:space="preserve">Obowiązuje od </w:t>
          </w:r>
          <w:r w:rsidR="00DD32FD">
            <w:rPr>
              <w:b/>
              <w:i/>
              <w:smallCaps/>
              <w:sz w:val="20"/>
              <w:lang w:val="pl-PL"/>
            </w:rPr>
            <w:t>10/10/2017</w:t>
          </w:r>
        </w:p>
      </w:tc>
      <w:tc>
        <w:tcPr>
          <w:tcW w:w="2016" w:type="dxa"/>
          <w:vMerge/>
        </w:tcPr>
        <w:p w14:paraId="1F50F9F8" w14:textId="77777777" w:rsidR="00C3124E" w:rsidRDefault="00C3124E" w:rsidP="00040BC5">
          <w:pPr>
            <w:pStyle w:val="Nagwek"/>
            <w:jc w:val="center"/>
            <w:rPr>
              <w:b/>
              <w:lang w:val="en-GB"/>
            </w:rPr>
          </w:pPr>
        </w:p>
      </w:tc>
    </w:tr>
  </w:tbl>
  <w:p w14:paraId="0CB50BD4" w14:textId="77777777" w:rsidR="00040BC5" w:rsidRDefault="00040BC5" w:rsidP="00FF3964">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4E24E" w14:textId="77777777" w:rsidR="00A92985" w:rsidRDefault="00A9298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951"/>
    <w:multiLevelType w:val="hybridMultilevel"/>
    <w:tmpl w:val="77128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4E914CC"/>
    <w:multiLevelType w:val="hybridMultilevel"/>
    <w:tmpl w:val="39085438"/>
    <w:lvl w:ilvl="0" w:tplc="41CED7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766201"/>
    <w:multiLevelType w:val="multilevel"/>
    <w:tmpl w:val="390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A32861"/>
    <w:multiLevelType w:val="hybridMultilevel"/>
    <w:tmpl w:val="AE6A8B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D787558"/>
    <w:multiLevelType w:val="hybridMultilevel"/>
    <w:tmpl w:val="E1F4D0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EBD0D43"/>
    <w:multiLevelType w:val="multilevel"/>
    <w:tmpl w:val="E9F8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B59B3"/>
    <w:multiLevelType w:val="multilevel"/>
    <w:tmpl w:val="EC78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0B2E10"/>
    <w:multiLevelType w:val="hybridMultilevel"/>
    <w:tmpl w:val="9134F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770362"/>
    <w:multiLevelType w:val="hybridMultilevel"/>
    <w:tmpl w:val="C834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B03C11"/>
    <w:multiLevelType w:val="hybridMultilevel"/>
    <w:tmpl w:val="0D2213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96C0249"/>
    <w:multiLevelType w:val="hybridMultilevel"/>
    <w:tmpl w:val="B5F87FA8"/>
    <w:lvl w:ilvl="0" w:tplc="614AD8E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81597E"/>
    <w:multiLevelType w:val="hybridMultilevel"/>
    <w:tmpl w:val="1ED8879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890CC2"/>
    <w:multiLevelType w:val="hybridMultilevel"/>
    <w:tmpl w:val="22848258"/>
    <w:lvl w:ilvl="0" w:tplc="04150019">
      <w:start w:val="1"/>
      <w:numFmt w:val="lowerLetter"/>
      <w:lvlText w:val="%1."/>
      <w:lvlJc w:val="left"/>
      <w:pPr>
        <w:ind w:left="720" w:hanging="360"/>
      </w:pPr>
      <w:rPr>
        <w:rFonts w:hint="default"/>
      </w:rPr>
    </w:lvl>
    <w:lvl w:ilvl="1" w:tplc="DB0281B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7E15A2"/>
    <w:multiLevelType w:val="hybridMultilevel"/>
    <w:tmpl w:val="4F9473B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nsid w:val="2762031E"/>
    <w:multiLevelType w:val="hybridMultilevel"/>
    <w:tmpl w:val="CF3E06D0"/>
    <w:lvl w:ilvl="0" w:tplc="1AF0EA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1619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46587C"/>
    <w:multiLevelType w:val="multilevel"/>
    <w:tmpl w:val="99980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241B2A"/>
    <w:multiLevelType w:val="hybridMultilevel"/>
    <w:tmpl w:val="0BE81CB2"/>
    <w:lvl w:ilvl="0" w:tplc="7C8810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62F6FA8"/>
    <w:multiLevelType w:val="multilevel"/>
    <w:tmpl w:val="C42E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B625ECA"/>
    <w:multiLevelType w:val="multilevel"/>
    <w:tmpl w:val="4AE4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C833681"/>
    <w:multiLevelType w:val="multilevel"/>
    <w:tmpl w:val="80F22B2A"/>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F70133"/>
    <w:multiLevelType w:val="hybridMultilevel"/>
    <w:tmpl w:val="473C16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3780C04"/>
    <w:multiLevelType w:val="hybridMultilevel"/>
    <w:tmpl w:val="3E66324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8">
    <w:nsid w:val="47072759"/>
    <w:multiLevelType w:val="hybridMultilevel"/>
    <w:tmpl w:val="72464412"/>
    <w:lvl w:ilvl="0" w:tplc="04150019">
      <w:start w:val="1"/>
      <w:numFmt w:val="lowerLetter"/>
      <w:lvlText w:val="%1."/>
      <w:lvlJc w:val="left"/>
      <w:pPr>
        <w:ind w:left="720" w:hanging="360"/>
      </w:pPr>
    </w:lvl>
    <w:lvl w:ilvl="1" w:tplc="13B8F60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CE788D"/>
    <w:multiLevelType w:val="hybridMultilevel"/>
    <w:tmpl w:val="0FE28E98"/>
    <w:lvl w:ilvl="0" w:tplc="CBAAF102">
      <w:start w:val="1"/>
      <w:numFmt w:val="lowerLetter"/>
      <w:lvlText w:val="%1."/>
      <w:lvlJc w:val="left"/>
      <w:pPr>
        <w:ind w:left="720" w:hanging="360"/>
      </w:pPr>
      <w:rPr>
        <w:rFonts w:hint="default"/>
      </w:rPr>
    </w:lvl>
    <w:lvl w:ilvl="1" w:tplc="DB0281B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B292AA0"/>
    <w:multiLevelType w:val="multilevel"/>
    <w:tmpl w:val="FF8E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BBB77DF"/>
    <w:multiLevelType w:val="hybridMultilevel"/>
    <w:tmpl w:val="FAA67D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C9B1E89"/>
    <w:multiLevelType w:val="hybridMultilevel"/>
    <w:tmpl w:val="40625986"/>
    <w:lvl w:ilvl="0" w:tplc="28824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0F92013"/>
    <w:multiLevelType w:val="hybridMultilevel"/>
    <w:tmpl w:val="6798925C"/>
    <w:lvl w:ilvl="0" w:tplc="62E69604">
      <w:start w:val="1"/>
      <w:numFmt w:val="decimal"/>
      <w:lvlText w:val="%1."/>
      <w:lvlJc w:val="left"/>
      <w:pPr>
        <w:ind w:left="360" w:hanging="360"/>
      </w:pPr>
      <w:rPr>
        <w:rFonts w:hint="default"/>
        <w:b/>
        <w:color w:val="auto"/>
        <w:lang w:val="de-D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6473390"/>
    <w:multiLevelType w:val="hybridMultilevel"/>
    <w:tmpl w:val="0FCE9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9960C2A"/>
    <w:multiLevelType w:val="hybridMultilevel"/>
    <w:tmpl w:val="D58850CC"/>
    <w:lvl w:ilvl="0" w:tplc="6E2AA7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096E6B"/>
    <w:multiLevelType w:val="hybridMultilevel"/>
    <w:tmpl w:val="AE5C7E24"/>
    <w:lvl w:ilvl="0" w:tplc="288248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5E7748BF"/>
    <w:multiLevelType w:val="hybridMultilevel"/>
    <w:tmpl w:val="1BAA941A"/>
    <w:lvl w:ilvl="0" w:tplc="5DC6EB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EE37A8E"/>
    <w:multiLevelType w:val="hybridMultilevel"/>
    <w:tmpl w:val="8C5064BE"/>
    <w:lvl w:ilvl="0" w:tplc="4A24A0AA">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EE95474"/>
    <w:multiLevelType w:val="multilevel"/>
    <w:tmpl w:val="4020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5553D78"/>
    <w:multiLevelType w:val="hybridMultilevel"/>
    <w:tmpl w:val="ACB2BD8C"/>
    <w:lvl w:ilvl="0" w:tplc="0415000F">
      <w:start w:val="1"/>
      <w:numFmt w:val="decimal"/>
      <w:lvlText w:val="%1."/>
      <w:lvlJc w:val="left"/>
      <w:pPr>
        <w:ind w:left="720" w:hanging="360"/>
      </w:pPr>
    </w:lvl>
    <w:lvl w:ilvl="1" w:tplc="13B8F60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FBC6178"/>
    <w:multiLevelType w:val="hybridMultilevel"/>
    <w:tmpl w:val="2642263A"/>
    <w:lvl w:ilvl="0" w:tplc="770EEFF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16E658E"/>
    <w:multiLevelType w:val="multilevel"/>
    <w:tmpl w:val="6E82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F63C22"/>
    <w:multiLevelType w:val="multilevel"/>
    <w:tmpl w:val="246CB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AAA2E5E"/>
    <w:multiLevelType w:val="hybridMultilevel"/>
    <w:tmpl w:val="2B74681A"/>
    <w:lvl w:ilvl="0" w:tplc="CBAAF102">
      <w:start w:val="1"/>
      <w:numFmt w:val="lowerLetter"/>
      <w:lvlText w:val="%1."/>
      <w:lvlJc w:val="left"/>
      <w:pPr>
        <w:ind w:left="720" w:hanging="360"/>
      </w:pPr>
      <w:rPr>
        <w:rFonts w:hint="default"/>
      </w:rPr>
    </w:lvl>
    <w:lvl w:ilvl="1" w:tplc="04150019">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4"/>
  </w:num>
  <w:num w:numId="3">
    <w:abstractNumId w:val="22"/>
  </w:num>
  <w:num w:numId="4">
    <w:abstractNumId w:val="42"/>
  </w:num>
  <w:num w:numId="5">
    <w:abstractNumId w:val="17"/>
  </w:num>
  <w:num w:numId="6">
    <w:abstractNumId w:val="32"/>
  </w:num>
  <w:num w:numId="7">
    <w:abstractNumId w:val="19"/>
  </w:num>
  <w:num w:numId="8">
    <w:abstractNumId w:val="10"/>
  </w:num>
  <w:num w:numId="9">
    <w:abstractNumId w:val="24"/>
  </w:num>
  <w:num w:numId="10">
    <w:abstractNumId w:val="24"/>
  </w:num>
  <w:num w:numId="11">
    <w:abstractNumId w:val="20"/>
  </w:num>
  <w:num w:numId="12">
    <w:abstractNumId w:val="34"/>
  </w:num>
  <w:num w:numId="13">
    <w:abstractNumId w:val="0"/>
  </w:num>
  <w:num w:numId="14">
    <w:abstractNumId w:val="41"/>
  </w:num>
  <w:num w:numId="15">
    <w:abstractNumId w:val="4"/>
  </w:num>
  <w:num w:numId="16">
    <w:abstractNumId w:val="3"/>
  </w:num>
  <w:num w:numId="17">
    <w:abstractNumId w:val="8"/>
  </w:num>
  <w:num w:numId="18">
    <w:abstractNumId w:val="18"/>
  </w:num>
  <w:num w:numId="19">
    <w:abstractNumId w:val="21"/>
  </w:num>
  <w:num w:numId="20">
    <w:abstractNumId w:val="45"/>
  </w:num>
  <w:num w:numId="21">
    <w:abstractNumId w:val="30"/>
  </w:num>
  <w:num w:numId="22">
    <w:abstractNumId w:val="23"/>
  </w:num>
  <w:num w:numId="23">
    <w:abstractNumId w:val="5"/>
  </w:num>
  <w:num w:numId="24">
    <w:abstractNumId w:val="2"/>
  </w:num>
  <w:num w:numId="25">
    <w:abstractNumId w:val="44"/>
  </w:num>
  <w:num w:numId="26">
    <w:abstractNumId w:val="6"/>
  </w:num>
  <w:num w:numId="27">
    <w:abstractNumId w:val="40"/>
  </w:num>
  <w:num w:numId="28">
    <w:abstractNumId w:val="35"/>
  </w:num>
  <w:num w:numId="29">
    <w:abstractNumId w:val="7"/>
  </w:num>
  <w:num w:numId="30">
    <w:abstractNumId w:val="26"/>
  </w:num>
  <w:num w:numId="31">
    <w:abstractNumId w:val="28"/>
  </w:num>
  <w:num w:numId="32">
    <w:abstractNumId w:val="11"/>
  </w:num>
  <w:num w:numId="33">
    <w:abstractNumId w:val="12"/>
  </w:num>
  <w:num w:numId="34">
    <w:abstractNumId w:val="33"/>
  </w:num>
  <w:num w:numId="35">
    <w:abstractNumId w:val="37"/>
  </w:num>
  <w:num w:numId="36">
    <w:abstractNumId w:val="16"/>
  </w:num>
  <w:num w:numId="37">
    <w:abstractNumId w:val="29"/>
  </w:num>
  <w:num w:numId="38">
    <w:abstractNumId w:val="46"/>
  </w:num>
  <w:num w:numId="39">
    <w:abstractNumId w:val="38"/>
  </w:num>
  <w:num w:numId="40">
    <w:abstractNumId w:val="13"/>
  </w:num>
  <w:num w:numId="41">
    <w:abstractNumId w:val="1"/>
  </w:num>
  <w:num w:numId="42">
    <w:abstractNumId w:val="31"/>
  </w:num>
  <w:num w:numId="43">
    <w:abstractNumId w:val="43"/>
  </w:num>
  <w:num w:numId="44">
    <w:abstractNumId w:val="36"/>
  </w:num>
  <w:num w:numId="45">
    <w:abstractNumId w:val="9"/>
  </w:num>
  <w:num w:numId="46">
    <w:abstractNumId w:val="27"/>
  </w:num>
  <w:num w:numId="47">
    <w:abstractNumId w:val="1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ocumentProtection w:edit="readOnly" w:enforcement="1" w:cryptProviderType="rsaFull" w:cryptAlgorithmClass="hash" w:cryptAlgorithmType="typeAny" w:cryptAlgorithmSid="4" w:cryptSpinCount="100000" w:hash="YmjThTyoWkbt3XnGmuI5TncZHoc=" w:salt="m80d33/ryWaw+qfs/Cdc1w=="/>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17186"/>
    <w:rsid w:val="00040BC5"/>
    <w:rsid w:val="000501D5"/>
    <w:rsid w:val="00051931"/>
    <w:rsid w:val="00062088"/>
    <w:rsid w:val="00075E6A"/>
    <w:rsid w:val="000A672D"/>
    <w:rsid w:val="000A6D42"/>
    <w:rsid w:val="000F03FA"/>
    <w:rsid w:val="00107775"/>
    <w:rsid w:val="00107F43"/>
    <w:rsid w:val="00120C3E"/>
    <w:rsid w:val="0012587B"/>
    <w:rsid w:val="00134EDD"/>
    <w:rsid w:val="00147492"/>
    <w:rsid w:val="001E0DA2"/>
    <w:rsid w:val="002208D6"/>
    <w:rsid w:val="00224917"/>
    <w:rsid w:val="00266A99"/>
    <w:rsid w:val="002B251A"/>
    <w:rsid w:val="002F6CDD"/>
    <w:rsid w:val="00301779"/>
    <w:rsid w:val="003113BC"/>
    <w:rsid w:val="003427EA"/>
    <w:rsid w:val="00364843"/>
    <w:rsid w:val="00367887"/>
    <w:rsid w:val="00386149"/>
    <w:rsid w:val="00386F7E"/>
    <w:rsid w:val="003A1634"/>
    <w:rsid w:val="003B3DFB"/>
    <w:rsid w:val="003C3CBA"/>
    <w:rsid w:val="003E6E26"/>
    <w:rsid w:val="0040188B"/>
    <w:rsid w:val="00437001"/>
    <w:rsid w:val="00445B52"/>
    <w:rsid w:val="0045678D"/>
    <w:rsid w:val="004662CE"/>
    <w:rsid w:val="004C37D4"/>
    <w:rsid w:val="004C645B"/>
    <w:rsid w:val="004E67B8"/>
    <w:rsid w:val="004E6AC4"/>
    <w:rsid w:val="004F0836"/>
    <w:rsid w:val="00512E0B"/>
    <w:rsid w:val="00517DFD"/>
    <w:rsid w:val="005824D8"/>
    <w:rsid w:val="005979B9"/>
    <w:rsid w:val="005B0697"/>
    <w:rsid w:val="005E5083"/>
    <w:rsid w:val="0064032F"/>
    <w:rsid w:val="00663FEF"/>
    <w:rsid w:val="006900A2"/>
    <w:rsid w:val="006A11A4"/>
    <w:rsid w:val="006D2E69"/>
    <w:rsid w:val="006D3988"/>
    <w:rsid w:val="006D76A5"/>
    <w:rsid w:val="006F0682"/>
    <w:rsid w:val="00726CBE"/>
    <w:rsid w:val="00750B10"/>
    <w:rsid w:val="007838A4"/>
    <w:rsid w:val="00795E78"/>
    <w:rsid w:val="007A0A83"/>
    <w:rsid w:val="007F3D57"/>
    <w:rsid w:val="0084167D"/>
    <w:rsid w:val="008444B7"/>
    <w:rsid w:val="008455B6"/>
    <w:rsid w:val="0085467A"/>
    <w:rsid w:val="00873049"/>
    <w:rsid w:val="008E5905"/>
    <w:rsid w:val="008F1814"/>
    <w:rsid w:val="0090357C"/>
    <w:rsid w:val="00920B75"/>
    <w:rsid w:val="00955565"/>
    <w:rsid w:val="009A2AE6"/>
    <w:rsid w:val="009B20EF"/>
    <w:rsid w:val="009B2FFF"/>
    <w:rsid w:val="009E069A"/>
    <w:rsid w:val="009E381A"/>
    <w:rsid w:val="00A32369"/>
    <w:rsid w:val="00A56729"/>
    <w:rsid w:val="00A67295"/>
    <w:rsid w:val="00A70819"/>
    <w:rsid w:val="00A7320C"/>
    <w:rsid w:val="00A92985"/>
    <w:rsid w:val="00AA0809"/>
    <w:rsid w:val="00AE4DE5"/>
    <w:rsid w:val="00AF30C7"/>
    <w:rsid w:val="00B23618"/>
    <w:rsid w:val="00B609F5"/>
    <w:rsid w:val="00B62221"/>
    <w:rsid w:val="00B653CC"/>
    <w:rsid w:val="00B815C6"/>
    <w:rsid w:val="00BE3F66"/>
    <w:rsid w:val="00BE7D00"/>
    <w:rsid w:val="00BF4878"/>
    <w:rsid w:val="00C3124E"/>
    <w:rsid w:val="00C31594"/>
    <w:rsid w:val="00C409E7"/>
    <w:rsid w:val="00C42C4F"/>
    <w:rsid w:val="00C66752"/>
    <w:rsid w:val="00CC7595"/>
    <w:rsid w:val="00D24D06"/>
    <w:rsid w:val="00D44D88"/>
    <w:rsid w:val="00D52199"/>
    <w:rsid w:val="00D57C6B"/>
    <w:rsid w:val="00D666FB"/>
    <w:rsid w:val="00D87DE9"/>
    <w:rsid w:val="00D901D9"/>
    <w:rsid w:val="00DD32FD"/>
    <w:rsid w:val="00DF4C80"/>
    <w:rsid w:val="00E84D01"/>
    <w:rsid w:val="00E85E29"/>
    <w:rsid w:val="00E90A6D"/>
    <w:rsid w:val="00EC0188"/>
    <w:rsid w:val="00ED0EA3"/>
    <w:rsid w:val="00EF55BB"/>
    <w:rsid w:val="00F03521"/>
    <w:rsid w:val="00F712AA"/>
    <w:rsid w:val="00FA08CB"/>
    <w:rsid w:val="00FC4233"/>
    <w:rsid w:val="00FF3964"/>
    <w:rsid w:val="00FF64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F7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7F3D57"/>
    <w:pPr>
      <w:keepNext/>
      <w:keepLines/>
      <w:spacing w:before="200"/>
      <w:outlineLvl w:val="1"/>
    </w:pPr>
    <w:rPr>
      <w:rFonts w:asciiTheme="majorHAnsi" w:eastAsiaTheme="majorEastAsia" w:hAnsiTheme="majorHAnsi" w:cstheme="majorBidi"/>
      <w:bCs/>
      <w:sz w:val="22"/>
      <w:szCs w:val="26"/>
    </w:rPr>
  </w:style>
  <w:style w:type="paragraph" w:styleId="Nagwek3">
    <w:name w:val="heading 3"/>
    <w:basedOn w:val="Normalny"/>
    <w:next w:val="Normalny"/>
    <w:link w:val="Nagwek3Znak"/>
    <w:uiPriority w:val="9"/>
    <w:semiHidden/>
    <w:unhideWhenUsed/>
    <w:qFormat/>
    <w:rsid w:val="001E0DA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E0D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3Znak">
    <w:name w:val="Nagłówek 3 Znak"/>
    <w:basedOn w:val="Domylnaczcionkaakapitu"/>
    <w:link w:val="Nagwek3"/>
    <w:uiPriority w:val="9"/>
    <w:semiHidden/>
    <w:rsid w:val="001E0DA2"/>
    <w:rPr>
      <w:rFonts w:asciiTheme="majorHAnsi" w:eastAsiaTheme="majorEastAsia" w:hAnsiTheme="majorHAnsi" w:cstheme="majorBidi"/>
      <w:b/>
      <w:bCs/>
      <w:color w:val="4F81BD" w:themeColor="accent1"/>
      <w:sz w:val="24"/>
      <w:szCs w:val="20"/>
      <w:lang w:val="de-DE" w:eastAsia="pl-PL"/>
    </w:rPr>
  </w:style>
  <w:style w:type="character" w:customStyle="1" w:styleId="Nagwek4Znak">
    <w:name w:val="Nagłówek 4 Znak"/>
    <w:basedOn w:val="Domylnaczcionkaakapitu"/>
    <w:link w:val="Nagwek4"/>
    <w:uiPriority w:val="9"/>
    <w:semiHidden/>
    <w:rsid w:val="001E0DA2"/>
    <w:rPr>
      <w:rFonts w:asciiTheme="majorHAnsi" w:eastAsiaTheme="majorEastAsia" w:hAnsiTheme="majorHAnsi" w:cstheme="majorBidi"/>
      <w:b/>
      <w:bCs/>
      <w:i/>
      <w:iCs/>
      <w:color w:val="4F81BD" w:themeColor="accent1"/>
      <w:sz w:val="24"/>
      <w:szCs w:val="20"/>
      <w:lang w:val="de-DE" w:eastAsia="pl-PL"/>
    </w:rPr>
  </w:style>
  <w:style w:type="character" w:styleId="Pogrubienie">
    <w:name w:val="Strong"/>
    <w:basedOn w:val="Domylnaczcionkaakapitu"/>
    <w:uiPriority w:val="22"/>
    <w:qFormat/>
    <w:rsid w:val="001E0DA2"/>
    <w:rPr>
      <w:b/>
      <w:bCs/>
    </w:rPr>
  </w:style>
  <w:style w:type="paragraph" w:styleId="NormalnyWeb">
    <w:name w:val="Normal (Web)"/>
    <w:basedOn w:val="Normalny"/>
    <w:uiPriority w:val="99"/>
    <w:rsid w:val="001E0DA2"/>
    <w:pPr>
      <w:spacing w:before="100" w:beforeAutospacing="1" w:after="100" w:afterAutospacing="1"/>
      <w:jc w:val="left"/>
    </w:pPr>
    <w:rPr>
      <w:rFonts w:cs="Arial"/>
      <w:color w:val="000000"/>
      <w:sz w:val="16"/>
      <w:szCs w:val="16"/>
      <w:lang w:val="pl-PL"/>
    </w:rPr>
  </w:style>
  <w:style w:type="character" w:customStyle="1" w:styleId="Nagwek2Znak">
    <w:name w:val="Nagłówek 2 Znak"/>
    <w:basedOn w:val="Domylnaczcionkaakapitu"/>
    <w:link w:val="Nagwek2"/>
    <w:uiPriority w:val="9"/>
    <w:rsid w:val="007F3D57"/>
    <w:rPr>
      <w:rFonts w:asciiTheme="majorHAnsi" w:eastAsiaTheme="majorEastAsia" w:hAnsiTheme="majorHAnsi" w:cstheme="majorBidi"/>
      <w:bCs/>
      <w:szCs w:val="26"/>
      <w:lang w:val="de-DE" w:eastAsia="pl-PL"/>
    </w:rPr>
  </w:style>
  <w:style w:type="paragraph" w:styleId="Bezodstpw">
    <w:name w:val="No Spacing"/>
    <w:uiPriority w:val="1"/>
    <w:qFormat/>
    <w:rsid w:val="00D44D88"/>
    <w:pPr>
      <w:spacing w:after="0" w:line="240" w:lineRule="auto"/>
      <w:jc w:val="both"/>
    </w:pPr>
    <w:rPr>
      <w:rFonts w:ascii="Arial" w:eastAsia="Times New Roman" w:hAnsi="Arial" w:cs="Times New Roman"/>
      <w:sz w:val="24"/>
      <w:szCs w:val="20"/>
      <w:lang w:val="de-DE" w:eastAsia="pl-PL"/>
    </w:rPr>
  </w:style>
  <w:style w:type="character" w:styleId="Odwoaniedokomentarza">
    <w:name w:val="annotation reference"/>
    <w:basedOn w:val="Domylnaczcionkaakapitu"/>
    <w:uiPriority w:val="99"/>
    <w:semiHidden/>
    <w:unhideWhenUsed/>
    <w:rsid w:val="00386F7E"/>
    <w:rPr>
      <w:sz w:val="16"/>
      <w:szCs w:val="16"/>
    </w:rPr>
  </w:style>
  <w:style w:type="paragraph" w:styleId="Tekstkomentarza">
    <w:name w:val="annotation text"/>
    <w:basedOn w:val="Normalny"/>
    <w:link w:val="TekstkomentarzaZnak"/>
    <w:uiPriority w:val="99"/>
    <w:semiHidden/>
    <w:unhideWhenUsed/>
    <w:rsid w:val="00386F7E"/>
    <w:rPr>
      <w:sz w:val="20"/>
    </w:rPr>
  </w:style>
  <w:style w:type="character" w:customStyle="1" w:styleId="TekstkomentarzaZnak">
    <w:name w:val="Tekst komentarza Znak"/>
    <w:basedOn w:val="Domylnaczcionkaakapitu"/>
    <w:link w:val="Tekstkomentarza"/>
    <w:uiPriority w:val="99"/>
    <w:semiHidden/>
    <w:rsid w:val="00386F7E"/>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386F7E"/>
    <w:rPr>
      <w:b/>
      <w:bCs/>
    </w:rPr>
  </w:style>
  <w:style w:type="character" w:customStyle="1" w:styleId="TematkomentarzaZnak">
    <w:name w:val="Temat komentarza Znak"/>
    <w:basedOn w:val="TekstkomentarzaZnak"/>
    <w:link w:val="Tematkomentarza"/>
    <w:uiPriority w:val="99"/>
    <w:semiHidden/>
    <w:rsid w:val="00386F7E"/>
    <w:rPr>
      <w:rFonts w:ascii="Arial" w:eastAsia="Times New Roman" w:hAnsi="Arial" w:cs="Times New Roman"/>
      <w:b/>
      <w:bCs/>
      <w:sz w:val="20"/>
      <w:szCs w:val="20"/>
      <w:lang w:val="de-DE" w:eastAsia="pl-PL"/>
    </w:rPr>
  </w:style>
  <w:style w:type="paragraph" w:styleId="Poprawka">
    <w:name w:val="Revision"/>
    <w:hidden/>
    <w:uiPriority w:val="99"/>
    <w:semiHidden/>
    <w:rsid w:val="00F03521"/>
    <w:pPr>
      <w:spacing w:after="0" w:line="240" w:lineRule="auto"/>
    </w:pPr>
    <w:rPr>
      <w:rFonts w:ascii="Arial" w:eastAsia="Times New Roman" w:hAnsi="Arial" w:cs="Times New Roman"/>
      <w:sz w:val="24"/>
      <w:szCs w:val="20"/>
      <w:lang w:val="de-DE"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7F3D57"/>
    <w:pPr>
      <w:keepNext/>
      <w:keepLines/>
      <w:spacing w:before="200"/>
      <w:outlineLvl w:val="1"/>
    </w:pPr>
    <w:rPr>
      <w:rFonts w:asciiTheme="majorHAnsi" w:eastAsiaTheme="majorEastAsia" w:hAnsiTheme="majorHAnsi" w:cstheme="majorBidi"/>
      <w:bCs/>
      <w:sz w:val="22"/>
      <w:szCs w:val="26"/>
    </w:rPr>
  </w:style>
  <w:style w:type="paragraph" w:styleId="Nagwek3">
    <w:name w:val="heading 3"/>
    <w:basedOn w:val="Normalny"/>
    <w:next w:val="Normalny"/>
    <w:link w:val="Nagwek3Znak"/>
    <w:uiPriority w:val="9"/>
    <w:semiHidden/>
    <w:unhideWhenUsed/>
    <w:qFormat/>
    <w:rsid w:val="001E0DA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E0D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3Znak">
    <w:name w:val="Nagłówek 3 Znak"/>
    <w:basedOn w:val="Domylnaczcionkaakapitu"/>
    <w:link w:val="Nagwek3"/>
    <w:uiPriority w:val="9"/>
    <w:semiHidden/>
    <w:rsid w:val="001E0DA2"/>
    <w:rPr>
      <w:rFonts w:asciiTheme="majorHAnsi" w:eastAsiaTheme="majorEastAsia" w:hAnsiTheme="majorHAnsi" w:cstheme="majorBidi"/>
      <w:b/>
      <w:bCs/>
      <w:color w:val="4F81BD" w:themeColor="accent1"/>
      <w:sz w:val="24"/>
      <w:szCs w:val="20"/>
      <w:lang w:val="de-DE" w:eastAsia="pl-PL"/>
    </w:rPr>
  </w:style>
  <w:style w:type="character" w:customStyle="1" w:styleId="Nagwek4Znak">
    <w:name w:val="Nagłówek 4 Znak"/>
    <w:basedOn w:val="Domylnaczcionkaakapitu"/>
    <w:link w:val="Nagwek4"/>
    <w:uiPriority w:val="9"/>
    <w:semiHidden/>
    <w:rsid w:val="001E0DA2"/>
    <w:rPr>
      <w:rFonts w:asciiTheme="majorHAnsi" w:eastAsiaTheme="majorEastAsia" w:hAnsiTheme="majorHAnsi" w:cstheme="majorBidi"/>
      <w:b/>
      <w:bCs/>
      <w:i/>
      <w:iCs/>
      <w:color w:val="4F81BD" w:themeColor="accent1"/>
      <w:sz w:val="24"/>
      <w:szCs w:val="20"/>
      <w:lang w:val="de-DE" w:eastAsia="pl-PL"/>
    </w:rPr>
  </w:style>
  <w:style w:type="character" w:styleId="Pogrubienie">
    <w:name w:val="Strong"/>
    <w:basedOn w:val="Domylnaczcionkaakapitu"/>
    <w:uiPriority w:val="22"/>
    <w:qFormat/>
    <w:rsid w:val="001E0DA2"/>
    <w:rPr>
      <w:b/>
      <w:bCs/>
    </w:rPr>
  </w:style>
  <w:style w:type="paragraph" w:styleId="NormalnyWeb">
    <w:name w:val="Normal (Web)"/>
    <w:basedOn w:val="Normalny"/>
    <w:uiPriority w:val="99"/>
    <w:rsid w:val="001E0DA2"/>
    <w:pPr>
      <w:spacing w:before="100" w:beforeAutospacing="1" w:after="100" w:afterAutospacing="1"/>
      <w:jc w:val="left"/>
    </w:pPr>
    <w:rPr>
      <w:rFonts w:cs="Arial"/>
      <w:color w:val="000000"/>
      <w:sz w:val="16"/>
      <w:szCs w:val="16"/>
      <w:lang w:val="pl-PL"/>
    </w:rPr>
  </w:style>
  <w:style w:type="character" w:customStyle="1" w:styleId="Nagwek2Znak">
    <w:name w:val="Nagłówek 2 Znak"/>
    <w:basedOn w:val="Domylnaczcionkaakapitu"/>
    <w:link w:val="Nagwek2"/>
    <w:uiPriority w:val="9"/>
    <w:rsid w:val="007F3D57"/>
    <w:rPr>
      <w:rFonts w:asciiTheme="majorHAnsi" w:eastAsiaTheme="majorEastAsia" w:hAnsiTheme="majorHAnsi" w:cstheme="majorBidi"/>
      <w:bCs/>
      <w:szCs w:val="26"/>
      <w:lang w:val="de-DE" w:eastAsia="pl-PL"/>
    </w:rPr>
  </w:style>
  <w:style w:type="paragraph" w:styleId="Bezodstpw">
    <w:name w:val="No Spacing"/>
    <w:uiPriority w:val="1"/>
    <w:qFormat/>
    <w:rsid w:val="00D44D88"/>
    <w:pPr>
      <w:spacing w:after="0" w:line="240" w:lineRule="auto"/>
      <w:jc w:val="both"/>
    </w:pPr>
    <w:rPr>
      <w:rFonts w:ascii="Arial" w:eastAsia="Times New Roman" w:hAnsi="Arial" w:cs="Times New Roman"/>
      <w:sz w:val="24"/>
      <w:szCs w:val="20"/>
      <w:lang w:val="de-DE" w:eastAsia="pl-PL"/>
    </w:rPr>
  </w:style>
  <w:style w:type="character" w:styleId="Odwoaniedokomentarza">
    <w:name w:val="annotation reference"/>
    <w:basedOn w:val="Domylnaczcionkaakapitu"/>
    <w:uiPriority w:val="99"/>
    <w:semiHidden/>
    <w:unhideWhenUsed/>
    <w:rsid w:val="00386F7E"/>
    <w:rPr>
      <w:sz w:val="16"/>
      <w:szCs w:val="16"/>
    </w:rPr>
  </w:style>
  <w:style w:type="paragraph" w:styleId="Tekstkomentarza">
    <w:name w:val="annotation text"/>
    <w:basedOn w:val="Normalny"/>
    <w:link w:val="TekstkomentarzaZnak"/>
    <w:uiPriority w:val="99"/>
    <w:semiHidden/>
    <w:unhideWhenUsed/>
    <w:rsid w:val="00386F7E"/>
    <w:rPr>
      <w:sz w:val="20"/>
    </w:rPr>
  </w:style>
  <w:style w:type="character" w:customStyle="1" w:styleId="TekstkomentarzaZnak">
    <w:name w:val="Tekst komentarza Znak"/>
    <w:basedOn w:val="Domylnaczcionkaakapitu"/>
    <w:link w:val="Tekstkomentarza"/>
    <w:uiPriority w:val="99"/>
    <w:semiHidden/>
    <w:rsid w:val="00386F7E"/>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386F7E"/>
    <w:rPr>
      <w:b/>
      <w:bCs/>
    </w:rPr>
  </w:style>
  <w:style w:type="character" w:customStyle="1" w:styleId="TematkomentarzaZnak">
    <w:name w:val="Temat komentarza Znak"/>
    <w:basedOn w:val="TekstkomentarzaZnak"/>
    <w:link w:val="Tematkomentarza"/>
    <w:uiPriority w:val="99"/>
    <w:semiHidden/>
    <w:rsid w:val="00386F7E"/>
    <w:rPr>
      <w:rFonts w:ascii="Arial" w:eastAsia="Times New Roman" w:hAnsi="Arial" w:cs="Times New Roman"/>
      <w:b/>
      <w:bCs/>
      <w:sz w:val="20"/>
      <w:szCs w:val="20"/>
      <w:lang w:val="de-DE" w:eastAsia="pl-PL"/>
    </w:rPr>
  </w:style>
  <w:style w:type="paragraph" w:styleId="Poprawka">
    <w:name w:val="Revision"/>
    <w:hidden/>
    <w:uiPriority w:val="99"/>
    <w:semiHidden/>
    <w:rsid w:val="00F03521"/>
    <w:pPr>
      <w:spacing w:after="0" w:line="240" w:lineRule="auto"/>
    </w:pPr>
    <w:rPr>
      <w:rFonts w:ascii="Arial" w:eastAsia="Times New Roman" w:hAnsi="Arial" w:cs="Times New Roman"/>
      <w:sz w:val="24"/>
      <w:szCs w:val="20"/>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ebaginska\AppData\Local\Microsoft\Windows\INetCache\Content.Outlook\N7QSLNQY\P-DG-08-z4_Szablon_Tabela_Incydentow.doc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ebaginska\AppData\Local\Microsoft\Windows\INetCache\Content.Outlook\N7QSLNQY\P-DG-08-z3_Lista_aplikacji_biznesowych.doc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ebaginska\AppData\Local\Microsoft\Windows\INetCache\Content.Outlook\N7QSLNQY\P-DG-08-z2_Szablon_informacji_uprawnien_pracownika.doc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ebaginska\AppData\Local\Microsoft\Windows\INetCache\Content.Outlook\N7QSLNQY\P-DG-08-z1_Szablon_informacji_pracownik&#243;w_rozwiazanie_umowy.doc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62B4B-C9D8-4CEE-A084-ED08CBB53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3932</Words>
  <Characters>23593</Characters>
  <Application>Microsoft Office Word</Application>
  <DocSecurity>8</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7</cp:revision>
  <dcterms:created xsi:type="dcterms:W3CDTF">2017-10-03T08:52:00Z</dcterms:created>
  <dcterms:modified xsi:type="dcterms:W3CDTF">2017-10-24T08:20:00Z</dcterms:modified>
</cp:coreProperties>
</file>